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autoSpaceDE/>
        <w:autoSpaceDN/>
        <w:bidi w:val="0"/>
        <w:adjustRightInd/>
        <w:snapToGrid/>
        <w:spacing w:line="460" w:lineRule="exact"/>
        <w:ind w:left="0" w:leftChars="0" w:right="0" w:rightChars="0" w:firstLine="0" w:firstLineChars="0"/>
        <w:textAlignment w:val="auto"/>
        <w:rPr>
          <w:rFonts w:hint="eastAsia"/>
        </w:rPr>
      </w:pPr>
      <w:permStart w:id="0" w:edGrp="everyone"/>
      <w:permEnd w:id="0"/>
    </w:p>
    <w:p>
      <w:pPr>
        <w:keepNext w:val="0"/>
        <w:keepLines w:val="0"/>
        <w:pageBreakBefore w:val="0"/>
        <w:widowControl/>
        <w:kinsoku/>
        <w:wordWrap/>
        <w:overflowPunct/>
        <w:topLinePunct/>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Calibri" w:eastAsia="方正小标宋简体" w:cs="Mongolian Baiti"/>
          <w:sz w:val="44"/>
          <w:szCs w:val="44"/>
          <w:lang w:eastAsia="zh-CN"/>
        </w:rPr>
      </w:pPr>
      <w:r>
        <w:rPr>
          <w:rFonts w:hint="eastAsia" w:ascii="方正小标宋简体" w:hAnsi="Calibri" w:eastAsia="方正小标宋简体" w:cs="Mongolian Baiti"/>
          <w:sz w:val="44"/>
          <w:szCs w:val="44"/>
          <w:lang w:eastAsia="zh-CN"/>
        </w:rPr>
        <w:t>内蒙古自治区人民政府办公厅关于印发</w:t>
      </w:r>
    </w:p>
    <w:p>
      <w:pPr>
        <w:keepNext w:val="0"/>
        <w:keepLines w:val="0"/>
        <w:pageBreakBefore w:val="0"/>
        <w:widowControl/>
        <w:kinsoku/>
        <w:wordWrap/>
        <w:overflowPunct/>
        <w:topLinePunct/>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Calibri" w:eastAsia="方正小标宋简体" w:cs="Mongolian Baiti"/>
          <w:sz w:val="44"/>
          <w:szCs w:val="44"/>
          <w:lang w:eastAsia="zh-CN"/>
        </w:rPr>
      </w:pPr>
      <w:r>
        <w:rPr>
          <w:rFonts w:hint="eastAsia" w:ascii="方正小标宋简体" w:hAnsi="Calibri" w:eastAsia="方正小标宋简体" w:cs="Mongolian Baiti"/>
          <w:sz w:val="44"/>
          <w:szCs w:val="44"/>
          <w:lang w:eastAsia="zh-CN"/>
        </w:rPr>
        <w:t>自治区</w:t>
      </w:r>
      <w:r>
        <w:rPr>
          <w:rFonts w:hint="eastAsia" w:ascii="方正小标宋简体" w:hAnsi="Calibri" w:eastAsia="方正小标宋简体" w:cs="Mongolian Baiti"/>
          <w:sz w:val="44"/>
          <w:szCs w:val="44"/>
          <w:lang w:val="zh-CN" w:eastAsia="zh-CN"/>
        </w:rPr>
        <w:t>“十四五”</w:t>
      </w:r>
      <w:r>
        <w:rPr>
          <w:rFonts w:hint="eastAsia" w:ascii="方正小标宋简体" w:hAnsi="方正小标宋简体" w:eastAsia="方正小标宋简体" w:cs="方正小标宋简体"/>
          <w:sz w:val="44"/>
          <w:szCs w:val="44"/>
        </w:rPr>
        <w:t>老龄</w:t>
      </w:r>
      <w:r>
        <w:rPr>
          <w:rFonts w:hint="eastAsia" w:ascii="方正小标宋简体" w:hAnsi="方正小标宋简体" w:eastAsia="方正小标宋简体" w:cs="方正小标宋简体"/>
          <w:sz w:val="44"/>
          <w:szCs w:val="44"/>
          <w:lang w:eastAsia="zh-CN"/>
        </w:rPr>
        <w:t>事业发展</w:t>
      </w:r>
      <w:r>
        <w:rPr>
          <w:rFonts w:hint="eastAsia" w:ascii="方正小标宋简体" w:hAnsi="Calibri" w:eastAsia="方正小标宋简体" w:cs="Mongolian Baiti"/>
          <w:sz w:val="44"/>
          <w:szCs w:val="44"/>
          <w:lang w:val="zh-CN" w:eastAsia="zh-CN"/>
        </w:rPr>
        <w:t>规划</w:t>
      </w:r>
      <w:r>
        <w:rPr>
          <w:rFonts w:hint="eastAsia" w:ascii="方正小标宋简体" w:hAnsi="Calibri" w:eastAsia="方正小标宋简体" w:cs="Mongolian Baiti"/>
          <w:sz w:val="44"/>
          <w:szCs w:val="44"/>
          <w:lang w:eastAsia="zh-CN"/>
        </w:rPr>
        <w:t>的通知</w:t>
      </w:r>
    </w:p>
    <w:p>
      <w:pPr>
        <w:keepNext w:val="0"/>
        <w:keepLines w:val="0"/>
        <w:pageBreakBefore w:val="0"/>
        <w:widowControl/>
        <w:kinsoku/>
        <w:wordWrap/>
        <w:overflowPunct/>
        <w:topLinePunct/>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Calibri" w:eastAsia="方正小标宋简体" w:cs="Mongolian Baiti"/>
          <w:sz w:val="44"/>
          <w:szCs w:val="44"/>
          <w:lang w:eastAsia="zh-CN"/>
        </w:rPr>
      </w:pPr>
    </w:p>
    <w:p>
      <w:pPr>
        <w:keepNext w:val="0"/>
        <w:keepLines w:val="0"/>
        <w:pageBreakBefore w:val="0"/>
        <w:widowControl/>
        <w:kinsoku/>
        <w:wordWrap/>
        <w:overflowPunct/>
        <w:topLinePunct/>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华文仿宋" w:eastAsia="仿宋_GB2312"/>
          <w:sz w:val="32"/>
          <w:lang w:eastAsia="zh-CN"/>
        </w:rPr>
      </w:pPr>
      <w:r>
        <w:rPr>
          <w:rFonts w:hint="eastAsia" w:ascii="仿宋_GB2312" w:hAnsi="华文仿宋" w:eastAsia="仿宋_GB2312"/>
          <w:sz w:val="32"/>
          <w:lang w:eastAsia="zh-CN"/>
        </w:rPr>
        <w:t>内政办发〔2021〕81号</w:t>
      </w:r>
    </w:p>
    <w:p>
      <w:pPr>
        <w:keepNext w:val="0"/>
        <w:keepLines w:val="0"/>
        <w:pageBreakBefore w:val="0"/>
        <w:widowControl/>
        <w:kinsoku/>
        <w:wordWrap/>
        <w:overflowPunct/>
        <w:topLinePunct/>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华文仿宋" w:eastAsia="仿宋_GB2312"/>
          <w:sz w:val="32"/>
          <w:lang w:eastAsia="zh-CN"/>
        </w:rPr>
      </w:pPr>
    </w:p>
    <w:p>
      <w:pPr>
        <w:keepNext w:val="0"/>
        <w:keepLines w:val="0"/>
        <w:pageBreakBefore w:val="0"/>
        <w:widowControl w:val="0"/>
        <w:kinsoku/>
        <w:wordWrap/>
        <w:overflowPunct/>
        <w:topLinePunct/>
        <w:autoSpaceDE/>
        <w:autoSpaceDN/>
        <w:bidi w:val="0"/>
        <w:adjustRightInd/>
        <w:snapToGrid/>
        <w:spacing w:line="400" w:lineRule="exact"/>
        <w:ind w:left="0" w:leftChars="0" w:firstLine="0" w:firstLineChars="0"/>
        <w:jc w:val="left"/>
        <w:textAlignment w:val="auto"/>
        <w:rPr>
          <w:rFonts w:hint="eastAsia" w:ascii="楷体" w:hAnsi="楷体" w:eastAsia="楷体" w:cs="楷体"/>
          <w:color w:val="auto"/>
          <w:sz w:val="32"/>
          <w:szCs w:val="32"/>
          <w:lang w:bidi="ar-SA"/>
        </w:rPr>
      </w:pPr>
      <w:r>
        <w:rPr>
          <w:rFonts w:hint="eastAsia" w:ascii="楷体" w:hAnsi="楷体" w:eastAsia="楷体" w:cs="楷体"/>
          <w:color w:val="auto"/>
          <w:sz w:val="32"/>
          <w:szCs w:val="32"/>
          <w:lang w:bidi="ar-SA"/>
        </w:rPr>
        <w:t>各盟行政公署、市人民政府，自治区各委、办、厅、局，各大企业、事业单位：</w:t>
      </w:r>
    </w:p>
    <w:p>
      <w:pPr>
        <w:keepNext w:val="0"/>
        <w:keepLines w:val="0"/>
        <w:pageBreakBefore w:val="0"/>
        <w:widowControl w:val="0"/>
        <w:kinsoku/>
        <w:wordWrap/>
        <w:overflowPunct/>
        <w:topLinePunct/>
        <w:autoSpaceDE/>
        <w:autoSpaceDN/>
        <w:bidi w:val="0"/>
        <w:adjustRightInd/>
        <w:snapToGrid/>
        <w:spacing w:line="400" w:lineRule="exact"/>
        <w:ind w:firstLine="572" w:firstLineChars="200"/>
        <w:jc w:val="left"/>
        <w:textAlignment w:val="auto"/>
        <w:rPr>
          <w:rFonts w:hint="eastAsia" w:ascii="楷体" w:hAnsi="楷体" w:eastAsia="楷体" w:cs="楷体"/>
          <w:color w:val="auto"/>
          <w:sz w:val="32"/>
          <w:szCs w:val="32"/>
          <w:lang w:val="en-US" w:eastAsia="zh-CN" w:bidi="ar-SA"/>
        </w:rPr>
      </w:pPr>
      <w:r>
        <w:rPr>
          <w:rFonts w:hint="eastAsia" w:ascii="楷体" w:hAnsi="楷体" w:eastAsia="楷体" w:cs="楷体"/>
          <w:color w:val="auto"/>
          <w:spacing w:val="-17"/>
          <w:sz w:val="32"/>
          <w:szCs w:val="32"/>
          <w:lang w:eastAsia="zh-CN" w:bidi="ar-SA"/>
        </w:rPr>
        <w:t>经自治区人民政府同意，</w:t>
      </w:r>
      <w:r>
        <w:rPr>
          <w:rFonts w:hint="eastAsia" w:ascii="楷体" w:hAnsi="楷体" w:eastAsia="楷体" w:cs="楷体"/>
          <w:color w:val="auto"/>
          <w:spacing w:val="-17"/>
          <w:sz w:val="32"/>
          <w:szCs w:val="32"/>
          <w:lang w:bidi="ar-SA"/>
        </w:rPr>
        <w:t>现将《内蒙古自治区</w:t>
      </w:r>
      <w:r>
        <w:rPr>
          <w:rFonts w:hint="eastAsia" w:ascii="楷体" w:hAnsi="楷体" w:eastAsia="楷体" w:cs="楷体"/>
          <w:color w:val="auto"/>
          <w:spacing w:val="-17"/>
          <w:sz w:val="32"/>
          <w:szCs w:val="32"/>
          <w:lang w:val="zh-CN" w:eastAsia="zh-CN" w:bidi="ar-SA"/>
        </w:rPr>
        <w:t>“十四五”老龄</w:t>
      </w:r>
      <w:r>
        <w:rPr>
          <w:rFonts w:hint="eastAsia" w:ascii="楷体" w:hAnsi="楷体" w:eastAsia="楷体" w:cs="楷体"/>
          <w:color w:val="auto"/>
          <w:sz w:val="32"/>
          <w:szCs w:val="32"/>
          <w:lang w:val="zh-CN" w:eastAsia="zh-CN" w:bidi="ar-SA"/>
        </w:rPr>
        <w:t>事业发展规划</w:t>
      </w:r>
      <w:r>
        <w:rPr>
          <w:rFonts w:hint="eastAsia" w:ascii="楷体" w:hAnsi="楷体" w:eastAsia="楷体" w:cs="楷体"/>
          <w:color w:val="auto"/>
          <w:sz w:val="32"/>
          <w:szCs w:val="32"/>
          <w:lang w:bidi="ar-SA"/>
        </w:rPr>
        <w:t>》印发给你们，请结合实际，认真贯彻落实。</w:t>
      </w:r>
    </w:p>
    <w:p>
      <w:pPr>
        <w:keepNext w:val="0"/>
        <w:keepLines w:val="0"/>
        <w:pageBreakBefore w:val="0"/>
        <w:widowControl w:val="0"/>
        <w:kinsoku/>
        <w:wordWrap/>
        <w:overflowPunct/>
        <w:topLinePunct/>
        <w:autoSpaceDE/>
        <w:autoSpaceDN/>
        <w:bidi w:val="0"/>
        <w:adjustRightInd/>
        <w:snapToGrid/>
        <w:spacing w:line="540" w:lineRule="exact"/>
        <w:ind w:left="0" w:leftChars="0" w:right="0" w:rightChars="0" w:firstLine="0" w:firstLineChars="0"/>
        <w:jc w:val="left"/>
        <w:textAlignment w:val="auto"/>
        <w:outlineLvl w:val="9"/>
        <w:rPr>
          <w:rFonts w:hint="eastAsia" w:ascii="楷体" w:hAnsi="楷体" w:eastAsia="楷体" w:cs="楷体"/>
          <w:color w:val="auto"/>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40" w:lineRule="exact"/>
        <w:ind w:left="0" w:leftChars="0" w:right="0" w:rightChars="0" w:firstLine="0" w:firstLineChars="0"/>
        <w:jc w:val="left"/>
        <w:textAlignment w:val="auto"/>
        <w:outlineLvl w:val="9"/>
        <w:rPr>
          <w:rFonts w:hint="eastAsia" w:ascii="楷体" w:hAnsi="楷体" w:eastAsia="楷体" w:cs="楷体"/>
          <w:color w:val="auto"/>
          <w:sz w:val="32"/>
          <w:szCs w:val="32"/>
          <w:lang w:val="en-US" w:eastAsia="zh-CN"/>
        </w:rPr>
      </w:pPr>
    </w:p>
    <w:p>
      <w:pPr>
        <w:keepNext w:val="0"/>
        <w:keepLines w:val="0"/>
        <w:pageBreakBefore w:val="0"/>
        <w:kinsoku/>
        <w:wordWrap/>
        <w:overflowPunct/>
        <w:topLinePunct/>
        <w:autoSpaceDE/>
        <w:autoSpaceDN/>
        <w:bidi w:val="0"/>
        <w:spacing w:line="580" w:lineRule="exact"/>
        <w:ind w:right="0" w:rightChars="0"/>
        <w:jc w:val="left"/>
        <w:textAlignment w:val="auto"/>
        <w:rPr>
          <w:rFonts w:hint="eastAsia" w:ascii="楷体" w:hAnsi="楷体" w:eastAsia="楷体" w:cs="楷体"/>
          <w:color w:val="auto"/>
          <w:sz w:val="32"/>
          <w:szCs w:val="32"/>
          <w:lang w:val="en-US" w:eastAsia="zh-CN"/>
        </w:rPr>
      </w:pPr>
    </w:p>
    <w:p>
      <w:pPr>
        <w:keepNext w:val="0"/>
        <w:keepLines w:val="0"/>
        <w:pageBreakBefore w:val="0"/>
        <w:kinsoku/>
        <w:wordWrap/>
        <w:overflowPunct/>
        <w:topLinePunct/>
        <w:autoSpaceDE/>
        <w:autoSpaceDN/>
        <w:bidi w:val="0"/>
        <w:spacing w:line="580" w:lineRule="exact"/>
        <w:ind w:right="0" w:rightChars="0"/>
        <w:jc w:val="left"/>
        <w:textAlignment w:val="auto"/>
        <w:rPr>
          <w:rFonts w:hint="eastAsia" w:ascii="楷体" w:hAnsi="楷体" w:eastAsia="楷体" w:cs="楷体"/>
          <w:color w:val="auto"/>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left"/>
        <w:textAlignment w:val="auto"/>
        <w:rPr>
          <w:rFonts w:hint="eastAsia" w:ascii="楷体" w:hAnsi="楷体" w:eastAsia="楷体" w:cs="楷体"/>
          <w:color w:val="auto"/>
          <w:sz w:val="32"/>
          <w:szCs w:val="32"/>
          <w:lang w:val="en-US" w:eastAsia="zh-CN" w:bidi="ar-SA"/>
        </w:rPr>
      </w:pPr>
      <w:r>
        <w:rPr>
          <w:rFonts w:hint="eastAsia" w:ascii="楷体" w:hAnsi="楷体" w:eastAsia="楷体" w:cs="楷体"/>
          <w:color w:val="auto"/>
          <w:sz w:val="32"/>
          <w:szCs w:val="32"/>
          <w:lang w:val="en-US" w:eastAsia="zh-CN"/>
        </w:rPr>
        <w:t xml:space="preserve">                    </w:t>
      </w:r>
      <w:r>
        <w:rPr>
          <w:rFonts w:hint="eastAsia" w:ascii="楷体" w:hAnsi="楷体" w:eastAsia="楷体" w:cs="楷体"/>
          <w:color w:val="auto"/>
          <w:sz w:val="32"/>
          <w:szCs w:val="32"/>
          <w:lang w:val="en-US" w:eastAsia="zh-CN" w:bidi="ar-SA"/>
        </w:rPr>
        <w:t xml:space="preserve">       2021年12月2日</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（此件公开发布）</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left"/>
        <w:textAlignment w:val="auto"/>
        <w:rPr>
          <w:rFonts w:hint="eastAsia" w:ascii="楷体" w:hAnsi="楷体" w:eastAsia="楷体" w:cs="楷体"/>
          <w:color w:val="auto"/>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left"/>
        <w:textAlignment w:val="auto"/>
        <w:rPr>
          <w:rFonts w:hint="eastAsia" w:ascii="楷体" w:hAnsi="楷体" w:eastAsia="楷体" w:cs="楷体"/>
          <w:color w:val="auto"/>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left"/>
        <w:textAlignment w:val="auto"/>
        <w:rPr>
          <w:rFonts w:hint="default" w:ascii="楷体" w:hAnsi="楷体" w:eastAsia="楷体" w:cs="楷体"/>
          <w:color w:val="auto"/>
          <w:sz w:val="32"/>
          <w:szCs w:val="32"/>
          <w:lang w:val="en" w:eastAsia="zh-CN"/>
        </w:rPr>
      </w:pP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left"/>
        <w:textAlignment w:val="auto"/>
        <w:rPr>
          <w:rFonts w:hint="default" w:ascii="楷体" w:hAnsi="楷体" w:eastAsia="楷体" w:cs="楷体"/>
          <w:color w:val="auto"/>
          <w:sz w:val="32"/>
          <w:szCs w:val="32"/>
          <w:lang w:val="en" w:eastAsia="zh-CN"/>
        </w:rPr>
      </w:pP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left"/>
        <w:textAlignment w:val="auto"/>
        <w:rPr>
          <w:rFonts w:hint="default" w:ascii="楷体" w:hAnsi="楷体" w:eastAsia="楷体" w:cs="楷体"/>
          <w:color w:val="auto"/>
          <w:sz w:val="32"/>
          <w:szCs w:val="32"/>
          <w:lang w:val="en" w:eastAsia="zh-CN"/>
        </w:rPr>
      </w:pP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left"/>
        <w:textAlignment w:val="auto"/>
        <w:rPr>
          <w:rFonts w:hint="default" w:ascii="楷体" w:hAnsi="楷体" w:eastAsia="楷体" w:cs="楷体"/>
          <w:color w:val="auto"/>
          <w:sz w:val="32"/>
          <w:szCs w:val="32"/>
          <w:lang w:val="en" w:eastAsia="zh-CN"/>
        </w:rPr>
      </w:pP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left"/>
        <w:textAlignment w:val="auto"/>
        <w:rPr>
          <w:rFonts w:hint="default" w:ascii="楷体" w:hAnsi="楷体" w:eastAsia="楷体" w:cs="楷体"/>
          <w:color w:val="auto"/>
          <w:sz w:val="32"/>
          <w:szCs w:val="32"/>
          <w:lang w:val="en" w:eastAsia="zh-CN"/>
        </w:rPr>
      </w:pP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left"/>
        <w:textAlignment w:val="auto"/>
        <w:rPr>
          <w:rFonts w:hint="default" w:ascii="楷体" w:hAnsi="楷体" w:eastAsia="楷体" w:cs="楷体"/>
          <w:color w:val="auto"/>
          <w:sz w:val="32"/>
          <w:szCs w:val="32"/>
          <w:lang w:val="en" w:eastAsia="zh-CN"/>
        </w:rPr>
      </w:pPr>
    </w:p>
    <w:p>
      <w:pPr>
        <w:keepNext w:val="0"/>
        <w:keepLines w:val="0"/>
        <w:pageBreakBefore w:val="0"/>
        <w:kinsoku/>
        <w:wordWrap/>
        <w:overflowPunct/>
        <w:topLinePunct/>
        <w:autoSpaceDE/>
        <w:autoSpaceDN/>
        <w:bidi w:val="0"/>
        <w:spacing w:line="580" w:lineRule="exact"/>
        <w:ind w:left="0" w:leftChars="0" w:right="0" w:rightChars="0" w:firstLine="440" w:firstLineChars="100"/>
        <w:jc w:val="both"/>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内蒙古自治区“十四五”老龄事业发展规划</w:t>
      </w:r>
    </w:p>
    <w:p>
      <w:pPr>
        <w:keepNext w:val="0"/>
        <w:keepLines w:val="0"/>
        <w:pageBreakBefore w:val="0"/>
        <w:kinsoku/>
        <w:wordWrap/>
        <w:overflowPunct/>
        <w:topLinePunct/>
        <w:autoSpaceDE/>
        <w:autoSpaceDN/>
        <w:bidi w:val="0"/>
        <w:spacing w:line="580" w:lineRule="exact"/>
        <w:ind w:left="0" w:leftChars="0" w:right="0" w:rightChars="0" w:firstLine="3740" w:firstLineChars="850"/>
        <w:rPr>
          <w:rFonts w:hint="eastAsia" w:ascii="方正小标宋_GBK" w:hAnsi="Calibri" w:eastAsia="方正小标宋_GBK" w:cs="Times New Roman"/>
          <w:sz w:val="44"/>
          <w:szCs w:val="44"/>
          <w:lang w:val="en-US" w:eastAsia="zh-CN"/>
        </w:rPr>
      </w:pPr>
      <w:r>
        <w:rPr>
          <w:rFonts w:hint="eastAsia" w:ascii="方正小标宋_GBK" w:hAnsi="Calibri" w:eastAsia="方正小标宋_GBK" w:cs="Times New Roman"/>
          <w:sz w:val="44"/>
          <w:szCs w:val="44"/>
          <w:lang w:val="en-US" w:eastAsia="zh-CN"/>
        </w:rPr>
        <w:t xml:space="preserve"> </w:t>
      </w:r>
    </w:p>
    <w:p>
      <w:pPr>
        <w:keepNext w:val="0"/>
        <w:keepLines w:val="0"/>
        <w:pageBreakBefore w:val="0"/>
        <w:kinsoku/>
        <w:wordWrap/>
        <w:overflowPunct/>
        <w:topLinePunct/>
        <w:autoSpaceDE/>
        <w:autoSpaceDN/>
        <w:bidi w:val="0"/>
        <w:spacing w:line="580" w:lineRule="exact"/>
        <w:ind w:left="0" w:leftChars="0" w:right="0" w:rightChars="0" w:firstLine="3680" w:firstLineChars="1150"/>
        <w:jc w:val="both"/>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目</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录</w:t>
      </w:r>
    </w:p>
    <w:p>
      <w:pPr>
        <w:keepNext w:val="0"/>
        <w:keepLines w:val="0"/>
        <w:pageBreakBefore w:val="0"/>
        <w:kinsoku/>
        <w:wordWrap/>
        <w:overflowPunct/>
        <w:topLinePunct/>
        <w:autoSpaceDE/>
        <w:autoSpaceDN/>
        <w:bidi w:val="0"/>
        <w:spacing w:line="580" w:lineRule="exact"/>
        <w:ind w:left="0" w:leftChars="0" w:right="0" w:rightChars="0"/>
        <w:rPr>
          <w:rFonts w:hint="eastAsia" w:ascii="黑体" w:hAnsi="黑体" w:eastAsia="黑体" w:cs="Times New Roman"/>
          <w:sz w:val="32"/>
          <w:szCs w:val="32"/>
          <w:lang w:eastAsia="zh-CN"/>
        </w:rPr>
      </w:pPr>
    </w:p>
    <w:p>
      <w:pPr>
        <w:keepNext w:val="0"/>
        <w:keepLines w:val="0"/>
        <w:pageBreakBefore w:val="0"/>
        <w:kinsoku/>
        <w:wordWrap/>
        <w:overflowPunct/>
        <w:topLinePunct/>
        <w:autoSpaceDE/>
        <w:autoSpaceDN/>
        <w:bidi w:val="0"/>
        <w:spacing w:line="580" w:lineRule="exact"/>
        <w:ind w:left="0" w:leftChars="0" w:right="0" w:rightChars="0"/>
        <w:rPr>
          <w:rFonts w:hint="default" w:ascii="仿宋" w:hAnsi="仿宋" w:eastAsia="黑体" w:cs="Times New Roman"/>
          <w:sz w:val="32"/>
          <w:szCs w:val="32"/>
          <w:lang w:val="en-US" w:eastAsia="zh-CN"/>
        </w:rPr>
      </w:pPr>
      <w:r>
        <w:rPr>
          <w:rFonts w:hint="eastAsia" w:ascii="仿宋" w:hAnsi="仿宋" w:eastAsia="仿宋" w:cs="仿宋"/>
          <w:sz w:val="32"/>
          <w:szCs w:val="32"/>
          <w:lang w:eastAsia="zh-CN"/>
        </w:rPr>
        <w:t>第一章</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规划背景</w:t>
      </w:r>
    </w:p>
    <w:p>
      <w:pPr>
        <w:keepNext w:val="0"/>
        <w:keepLines w:val="0"/>
        <w:pageBreakBefore w:val="0"/>
        <w:kinsoku/>
        <w:wordWrap/>
        <w:overflowPunct/>
        <w:topLinePunct/>
        <w:autoSpaceDE/>
        <w:autoSpaceDN/>
        <w:bidi w:val="0"/>
        <w:spacing w:line="580" w:lineRule="exact"/>
        <w:ind w:left="0" w:leftChars="0" w:right="0" w:rightChars="0" w:firstLine="320" w:firstLineChars="100"/>
        <w:rPr>
          <w:rFonts w:ascii="仿宋" w:hAnsi="仿宋" w:eastAsia="仿宋" w:cs="Times New Roman"/>
          <w:sz w:val="32"/>
          <w:szCs w:val="32"/>
        </w:rPr>
      </w:pPr>
      <w:r>
        <w:rPr>
          <w:rFonts w:hint="eastAsia" w:ascii="仿宋" w:hAnsi="仿宋" w:eastAsia="仿宋" w:cs="Times New Roman"/>
          <w:sz w:val="32"/>
          <w:szCs w:val="32"/>
          <w:lang w:eastAsia="zh-CN"/>
        </w:rPr>
        <w:t>第一节</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rPr>
        <w:t>“十三五”时期取得的成就</w:t>
      </w:r>
    </w:p>
    <w:p>
      <w:pPr>
        <w:keepNext w:val="0"/>
        <w:keepLines w:val="0"/>
        <w:pageBreakBefore w:val="0"/>
        <w:kinsoku/>
        <w:wordWrap/>
        <w:overflowPunct/>
        <w:topLinePunct/>
        <w:autoSpaceDE/>
        <w:autoSpaceDN/>
        <w:bidi w:val="0"/>
        <w:spacing w:line="580" w:lineRule="exact"/>
        <w:ind w:left="0" w:leftChars="0" w:right="0" w:rightChars="0" w:firstLine="320" w:firstLineChars="100"/>
        <w:rPr>
          <w:rFonts w:ascii="仿宋" w:hAnsi="仿宋" w:eastAsia="仿宋" w:cs="Times New Roman"/>
          <w:sz w:val="32"/>
          <w:szCs w:val="32"/>
        </w:rPr>
      </w:pPr>
      <w:r>
        <w:rPr>
          <w:rFonts w:hint="eastAsia" w:ascii="仿宋" w:hAnsi="仿宋" w:eastAsia="仿宋" w:cs="Times New Roman"/>
          <w:sz w:val="32"/>
          <w:szCs w:val="32"/>
          <w:lang w:eastAsia="zh-CN"/>
        </w:rPr>
        <w:t>第二节</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rPr>
        <w:t xml:space="preserve">面临形势 </w:t>
      </w:r>
    </w:p>
    <w:p>
      <w:pPr>
        <w:keepNext w:val="0"/>
        <w:keepLines w:val="0"/>
        <w:pageBreakBefore w:val="0"/>
        <w:kinsoku/>
        <w:wordWrap/>
        <w:overflowPunct/>
        <w:topLinePunct/>
        <w:autoSpaceDE/>
        <w:autoSpaceDN/>
        <w:bidi w:val="0"/>
        <w:spacing w:line="580" w:lineRule="exact"/>
        <w:ind w:left="0" w:leftChars="0" w:right="0" w:rightChars="0"/>
        <w:rPr>
          <w:rFonts w:hint="eastAsia" w:ascii="仿宋" w:hAnsi="仿宋" w:eastAsia="仿宋" w:cs="仿宋"/>
          <w:sz w:val="32"/>
          <w:szCs w:val="32"/>
          <w:lang w:eastAsia="zh-CN"/>
        </w:rPr>
      </w:pPr>
      <w:r>
        <w:rPr>
          <w:rFonts w:hint="eastAsia" w:ascii="仿宋" w:hAnsi="仿宋" w:eastAsia="仿宋" w:cs="仿宋"/>
          <w:sz w:val="32"/>
          <w:szCs w:val="32"/>
          <w:lang w:eastAsia="zh-CN"/>
        </w:rPr>
        <w:t>第二章</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总体思路 </w:t>
      </w:r>
    </w:p>
    <w:p>
      <w:pPr>
        <w:keepNext w:val="0"/>
        <w:keepLines w:val="0"/>
        <w:pageBreakBefore w:val="0"/>
        <w:kinsoku/>
        <w:wordWrap/>
        <w:overflowPunct/>
        <w:topLinePunct/>
        <w:autoSpaceDE/>
        <w:autoSpaceDN/>
        <w:bidi w:val="0"/>
        <w:spacing w:line="580" w:lineRule="exact"/>
        <w:ind w:left="0" w:leftChars="0" w:right="0" w:rightChars="0" w:firstLine="320" w:firstLineChars="100"/>
        <w:rPr>
          <w:rFonts w:hint="eastAsia" w:ascii="仿宋" w:hAnsi="仿宋" w:eastAsia="仿宋" w:cs="Times New Roman"/>
          <w:sz w:val="32"/>
          <w:szCs w:val="32"/>
        </w:rPr>
      </w:pPr>
      <w:r>
        <w:rPr>
          <w:rFonts w:hint="eastAsia" w:ascii="仿宋" w:hAnsi="仿宋" w:eastAsia="仿宋" w:cs="Times New Roman"/>
          <w:sz w:val="32"/>
          <w:szCs w:val="32"/>
          <w:lang w:val="en-US" w:eastAsia="zh-CN"/>
        </w:rPr>
        <w:t xml:space="preserve">第一节  </w:t>
      </w:r>
      <w:r>
        <w:rPr>
          <w:rFonts w:hint="eastAsia" w:ascii="仿宋" w:hAnsi="仿宋" w:eastAsia="仿宋" w:cs="Times New Roman"/>
          <w:sz w:val="32"/>
          <w:szCs w:val="32"/>
        </w:rPr>
        <w:t>指导思想</w:t>
      </w:r>
    </w:p>
    <w:p>
      <w:pPr>
        <w:keepNext w:val="0"/>
        <w:keepLines w:val="0"/>
        <w:pageBreakBefore w:val="0"/>
        <w:kinsoku/>
        <w:wordWrap/>
        <w:overflowPunct/>
        <w:topLinePunct/>
        <w:autoSpaceDE/>
        <w:autoSpaceDN/>
        <w:bidi w:val="0"/>
        <w:spacing w:line="580" w:lineRule="exact"/>
        <w:ind w:left="0" w:leftChars="0" w:right="0" w:rightChars="0" w:firstLine="320" w:firstLineChars="100"/>
        <w:rPr>
          <w:rFonts w:ascii="仿宋" w:hAnsi="仿宋" w:eastAsia="仿宋" w:cs="Times New Roman"/>
          <w:sz w:val="32"/>
          <w:szCs w:val="32"/>
        </w:rPr>
      </w:pPr>
      <w:r>
        <w:rPr>
          <w:rFonts w:hint="eastAsia" w:ascii="仿宋" w:hAnsi="仿宋" w:eastAsia="仿宋" w:cs="Times New Roman"/>
          <w:sz w:val="32"/>
          <w:szCs w:val="32"/>
          <w:lang w:eastAsia="zh-CN"/>
        </w:rPr>
        <w:t>第二节</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rPr>
        <w:t>基本原则</w:t>
      </w:r>
    </w:p>
    <w:p>
      <w:pPr>
        <w:keepNext w:val="0"/>
        <w:keepLines w:val="0"/>
        <w:pageBreakBefore w:val="0"/>
        <w:kinsoku/>
        <w:wordWrap/>
        <w:overflowPunct/>
        <w:topLinePunct/>
        <w:autoSpaceDE/>
        <w:autoSpaceDN/>
        <w:bidi w:val="0"/>
        <w:spacing w:line="580" w:lineRule="exact"/>
        <w:ind w:left="0" w:leftChars="0" w:right="0" w:rightChars="0" w:firstLine="320" w:firstLineChars="100"/>
        <w:rPr>
          <w:rFonts w:hint="eastAsia" w:ascii="仿宋" w:hAnsi="仿宋" w:eastAsia="仿宋" w:cs="Times New Roman"/>
          <w:sz w:val="32"/>
          <w:szCs w:val="32"/>
          <w:lang w:eastAsia="zh-CN"/>
        </w:rPr>
      </w:pPr>
      <w:r>
        <w:rPr>
          <w:rFonts w:hint="eastAsia" w:ascii="仿宋" w:hAnsi="仿宋" w:eastAsia="仿宋" w:cs="Times New Roman"/>
          <w:sz w:val="32"/>
          <w:szCs w:val="32"/>
          <w:lang w:eastAsia="zh-CN"/>
        </w:rPr>
        <w:t>第三节</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rPr>
        <w:t xml:space="preserve">发展目标 </w:t>
      </w:r>
      <w:r>
        <w:rPr>
          <w:rFonts w:hint="eastAsia" w:ascii="仿宋" w:hAnsi="仿宋" w:eastAsia="仿宋" w:cs="Times New Roman"/>
          <w:sz w:val="32"/>
          <w:szCs w:val="32"/>
          <w:lang w:val="en-US" w:eastAsia="zh-CN"/>
        </w:rPr>
        <w:t xml:space="preserve"> </w:t>
      </w:r>
    </w:p>
    <w:p>
      <w:pPr>
        <w:keepNext w:val="0"/>
        <w:keepLines w:val="0"/>
        <w:pageBreakBefore w:val="0"/>
        <w:kinsoku/>
        <w:wordWrap/>
        <w:overflowPunct/>
        <w:topLinePunct/>
        <w:autoSpaceDE/>
        <w:autoSpaceDN/>
        <w:bidi w:val="0"/>
        <w:spacing w:line="580" w:lineRule="exact"/>
        <w:ind w:left="0" w:leftChars="0" w:right="0" w:rightChars="0"/>
        <w:rPr>
          <w:rFonts w:hint="eastAsia" w:ascii="仿宋" w:hAnsi="仿宋" w:eastAsia="仿宋" w:cs="仿宋"/>
          <w:sz w:val="32"/>
          <w:szCs w:val="32"/>
          <w:lang w:eastAsia="zh-CN"/>
        </w:rPr>
      </w:pPr>
      <w:r>
        <w:rPr>
          <w:rFonts w:hint="eastAsia" w:ascii="仿宋" w:hAnsi="仿宋" w:eastAsia="仿宋" w:cs="仿宋"/>
          <w:sz w:val="32"/>
          <w:szCs w:val="32"/>
          <w:lang w:eastAsia="zh-CN"/>
        </w:rPr>
        <w:t>第三</w:t>
      </w:r>
      <w:r>
        <w:rPr>
          <w:rFonts w:hint="eastAsia" w:ascii="仿宋" w:hAnsi="仿宋" w:eastAsia="仿宋" w:cs="仿宋"/>
          <w:sz w:val="32"/>
          <w:szCs w:val="32"/>
          <w:lang w:val="en-US" w:eastAsia="zh-CN"/>
        </w:rPr>
        <w:t xml:space="preserve">章  </w:t>
      </w:r>
      <w:r>
        <w:rPr>
          <w:rFonts w:hint="eastAsia" w:ascii="仿宋" w:hAnsi="仿宋" w:eastAsia="仿宋" w:cs="仿宋"/>
          <w:sz w:val="32"/>
          <w:szCs w:val="32"/>
          <w:lang w:eastAsia="zh-CN"/>
        </w:rPr>
        <w:t>主要任务</w:t>
      </w:r>
    </w:p>
    <w:p>
      <w:pPr>
        <w:keepNext w:val="0"/>
        <w:keepLines w:val="0"/>
        <w:pageBreakBefore w:val="0"/>
        <w:kinsoku/>
        <w:wordWrap/>
        <w:overflowPunct/>
        <w:topLinePunct/>
        <w:autoSpaceDE/>
        <w:autoSpaceDN/>
        <w:bidi w:val="0"/>
        <w:spacing w:line="580" w:lineRule="exact"/>
        <w:ind w:left="0" w:leftChars="0" w:right="0" w:rightChars="0" w:firstLine="320" w:firstLineChars="100"/>
        <w:rPr>
          <w:rFonts w:ascii="仿宋" w:hAnsi="仿宋" w:eastAsia="仿宋" w:cs="Times New Roman"/>
          <w:sz w:val="32"/>
          <w:szCs w:val="32"/>
        </w:rPr>
      </w:pPr>
      <w:r>
        <w:rPr>
          <w:rFonts w:hint="eastAsia" w:ascii="仿宋" w:hAnsi="仿宋" w:eastAsia="仿宋" w:cs="Times New Roman"/>
          <w:sz w:val="32"/>
          <w:szCs w:val="32"/>
          <w:lang w:eastAsia="zh-CN"/>
        </w:rPr>
        <w:t>第一节</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rPr>
        <w:t xml:space="preserve">完善社会保障体系 </w:t>
      </w:r>
    </w:p>
    <w:p>
      <w:pPr>
        <w:keepNext w:val="0"/>
        <w:keepLines w:val="0"/>
        <w:pageBreakBefore w:val="0"/>
        <w:kinsoku/>
        <w:wordWrap/>
        <w:overflowPunct/>
        <w:topLinePunct/>
        <w:autoSpaceDE/>
        <w:autoSpaceDN/>
        <w:bidi w:val="0"/>
        <w:spacing w:line="580" w:lineRule="exact"/>
        <w:ind w:left="0" w:leftChars="0" w:right="0" w:rightChars="0" w:firstLine="320" w:firstLineChars="100"/>
        <w:rPr>
          <w:rFonts w:hint="eastAsia" w:ascii="仿宋" w:hAnsi="仿宋" w:eastAsia="仿宋" w:cs="Times New Roman"/>
          <w:sz w:val="32"/>
          <w:szCs w:val="32"/>
          <w:lang w:eastAsia="zh-CN"/>
        </w:rPr>
      </w:pPr>
      <w:r>
        <w:rPr>
          <w:rFonts w:hint="eastAsia" w:ascii="仿宋" w:hAnsi="仿宋" w:eastAsia="仿宋" w:cs="Times New Roman"/>
          <w:sz w:val="32"/>
          <w:szCs w:val="32"/>
          <w:lang w:eastAsia="zh-CN"/>
        </w:rPr>
        <w:t>第二节</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rPr>
        <w:t xml:space="preserve">构建老年健康服务体系 </w:t>
      </w:r>
      <w:r>
        <w:rPr>
          <w:rFonts w:hint="eastAsia" w:ascii="仿宋" w:hAnsi="仿宋" w:eastAsia="仿宋" w:cs="Times New Roman"/>
          <w:sz w:val="32"/>
          <w:szCs w:val="32"/>
          <w:lang w:val="en-US" w:eastAsia="zh-CN"/>
        </w:rPr>
        <w:t xml:space="preserve"> </w:t>
      </w:r>
    </w:p>
    <w:p>
      <w:pPr>
        <w:keepNext w:val="0"/>
        <w:keepLines w:val="0"/>
        <w:pageBreakBefore w:val="0"/>
        <w:kinsoku/>
        <w:wordWrap/>
        <w:overflowPunct/>
        <w:topLinePunct/>
        <w:autoSpaceDE/>
        <w:autoSpaceDN/>
        <w:bidi w:val="0"/>
        <w:spacing w:line="580" w:lineRule="exact"/>
        <w:ind w:left="0" w:leftChars="0" w:right="0" w:rightChars="0" w:firstLine="320" w:firstLineChars="100"/>
        <w:rPr>
          <w:rFonts w:hint="eastAsia" w:ascii="仿宋" w:hAnsi="仿宋" w:eastAsia="仿宋" w:cs="Times New Roman"/>
          <w:sz w:val="32"/>
          <w:szCs w:val="32"/>
          <w:lang w:eastAsia="zh-CN"/>
        </w:rPr>
      </w:pPr>
      <w:r>
        <w:rPr>
          <w:rFonts w:hint="eastAsia" w:ascii="仿宋" w:hAnsi="仿宋" w:eastAsia="仿宋" w:cs="Times New Roman"/>
          <w:sz w:val="32"/>
          <w:szCs w:val="32"/>
          <w:lang w:val="en-US" w:eastAsia="zh-CN"/>
        </w:rPr>
        <w:t xml:space="preserve">第三节  </w:t>
      </w:r>
      <w:r>
        <w:rPr>
          <w:rFonts w:hint="eastAsia" w:ascii="仿宋" w:hAnsi="仿宋" w:eastAsia="仿宋" w:cs="Times New Roman"/>
          <w:sz w:val="32"/>
          <w:szCs w:val="32"/>
        </w:rPr>
        <w:t>完善养老服务体系</w:t>
      </w:r>
      <w:r>
        <w:rPr>
          <w:rFonts w:hint="eastAsia" w:ascii="仿宋" w:hAnsi="仿宋" w:eastAsia="仿宋" w:cs="Times New Roman"/>
          <w:sz w:val="32"/>
          <w:szCs w:val="32"/>
          <w:lang w:val="en-US" w:eastAsia="zh-CN"/>
        </w:rPr>
        <w:t xml:space="preserve"> </w:t>
      </w:r>
    </w:p>
    <w:p>
      <w:pPr>
        <w:keepNext w:val="0"/>
        <w:keepLines w:val="0"/>
        <w:pageBreakBefore w:val="0"/>
        <w:kinsoku/>
        <w:wordWrap/>
        <w:overflowPunct/>
        <w:topLinePunct/>
        <w:autoSpaceDE/>
        <w:autoSpaceDN/>
        <w:bidi w:val="0"/>
        <w:spacing w:line="580" w:lineRule="exact"/>
        <w:ind w:left="0" w:leftChars="0" w:right="0" w:rightChars="0" w:firstLine="320" w:firstLineChars="100"/>
        <w:rPr>
          <w:rFonts w:hint="eastAsia" w:ascii="仿宋" w:hAnsi="仿宋" w:eastAsia="仿宋" w:cs="Times New Roman"/>
          <w:sz w:val="32"/>
          <w:szCs w:val="32"/>
          <w:lang w:eastAsia="zh-CN"/>
        </w:rPr>
      </w:pPr>
      <w:r>
        <w:rPr>
          <w:rFonts w:hint="eastAsia" w:ascii="仿宋" w:hAnsi="仿宋" w:eastAsia="仿宋" w:cs="Times New Roman"/>
          <w:sz w:val="32"/>
          <w:szCs w:val="32"/>
          <w:lang w:eastAsia="zh-CN"/>
        </w:rPr>
        <w:t>第</w:t>
      </w:r>
      <w:r>
        <w:rPr>
          <w:rFonts w:hint="eastAsia" w:ascii="仿宋" w:hAnsi="仿宋" w:eastAsia="仿宋" w:cs="Times New Roman"/>
          <w:sz w:val="32"/>
          <w:szCs w:val="32"/>
        </w:rPr>
        <w:t>四</w:t>
      </w:r>
      <w:r>
        <w:rPr>
          <w:rFonts w:hint="eastAsia" w:ascii="仿宋" w:hAnsi="仿宋" w:eastAsia="仿宋" w:cs="Times New Roman"/>
          <w:sz w:val="32"/>
          <w:szCs w:val="32"/>
          <w:lang w:eastAsia="zh-CN"/>
        </w:rPr>
        <w:t>节</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rPr>
        <w:t>加快医养康养结合发展</w:t>
      </w:r>
      <w:r>
        <w:rPr>
          <w:rFonts w:hint="eastAsia" w:ascii="仿宋" w:hAnsi="仿宋" w:eastAsia="仿宋" w:cs="Times New Roman"/>
          <w:sz w:val="32"/>
          <w:szCs w:val="32"/>
          <w:lang w:val="en-US" w:eastAsia="zh-CN"/>
        </w:rPr>
        <w:t xml:space="preserve"> </w:t>
      </w:r>
    </w:p>
    <w:p>
      <w:pPr>
        <w:keepNext w:val="0"/>
        <w:keepLines w:val="0"/>
        <w:pageBreakBefore w:val="0"/>
        <w:kinsoku/>
        <w:wordWrap/>
        <w:overflowPunct/>
        <w:topLinePunct/>
        <w:autoSpaceDE/>
        <w:autoSpaceDN/>
        <w:bidi w:val="0"/>
        <w:spacing w:line="580" w:lineRule="exact"/>
        <w:ind w:left="0" w:leftChars="0" w:right="0" w:rightChars="0" w:firstLine="320" w:firstLineChars="100"/>
        <w:rPr>
          <w:rFonts w:ascii="仿宋" w:hAnsi="仿宋" w:eastAsia="仿宋" w:cs="Times New Roman"/>
          <w:sz w:val="32"/>
          <w:szCs w:val="32"/>
        </w:rPr>
      </w:pPr>
      <w:r>
        <w:rPr>
          <w:rFonts w:hint="eastAsia" w:ascii="仿宋" w:hAnsi="仿宋" w:eastAsia="仿宋" w:cs="Times New Roman"/>
          <w:sz w:val="32"/>
          <w:szCs w:val="32"/>
          <w:lang w:eastAsia="zh-CN"/>
        </w:rPr>
        <w:t>第</w:t>
      </w:r>
      <w:r>
        <w:rPr>
          <w:rFonts w:hint="eastAsia" w:ascii="仿宋" w:hAnsi="仿宋" w:eastAsia="仿宋" w:cs="Times New Roman"/>
          <w:sz w:val="32"/>
          <w:szCs w:val="32"/>
        </w:rPr>
        <w:t>五</w:t>
      </w:r>
      <w:r>
        <w:rPr>
          <w:rFonts w:hint="eastAsia" w:ascii="仿宋" w:hAnsi="仿宋" w:eastAsia="仿宋" w:cs="Times New Roman"/>
          <w:sz w:val="32"/>
          <w:szCs w:val="32"/>
          <w:lang w:eastAsia="zh-CN"/>
        </w:rPr>
        <w:t>节</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rPr>
        <w:t>拓展老年</w:t>
      </w:r>
      <w:r>
        <w:rPr>
          <w:rFonts w:ascii="仿宋" w:hAnsi="仿宋" w:eastAsia="仿宋" w:cs="Times New Roman"/>
          <w:sz w:val="32"/>
          <w:szCs w:val="32"/>
        </w:rPr>
        <w:t>人社会参与</w:t>
      </w:r>
    </w:p>
    <w:p>
      <w:pPr>
        <w:keepNext w:val="0"/>
        <w:keepLines w:val="0"/>
        <w:pageBreakBefore w:val="0"/>
        <w:kinsoku/>
        <w:wordWrap/>
        <w:overflowPunct/>
        <w:topLinePunct/>
        <w:autoSpaceDE/>
        <w:autoSpaceDN/>
        <w:bidi w:val="0"/>
        <w:spacing w:line="580" w:lineRule="exact"/>
        <w:ind w:left="0" w:leftChars="0" w:right="0" w:rightChars="0" w:firstLine="320" w:firstLineChars="100"/>
        <w:rPr>
          <w:rFonts w:hint="eastAsia" w:ascii="仿宋" w:hAnsi="仿宋" w:eastAsia="仿宋" w:cs="Times New Roman"/>
          <w:sz w:val="32"/>
          <w:szCs w:val="32"/>
          <w:lang w:val="en-US" w:eastAsia="zh-CN"/>
        </w:rPr>
      </w:pPr>
      <w:r>
        <w:rPr>
          <w:rFonts w:hint="eastAsia" w:ascii="仿宋" w:hAnsi="仿宋" w:eastAsia="仿宋" w:cs="Times New Roman"/>
          <w:sz w:val="32"/>
          <w:szCs w:val="32"/>
          <w:lang w:eastAsia="zh-CN"/>
        </w:rPr>
        <w:t>第</w:t>
      </w:r>
      <w:r>
        <w:rPr>
          <w:rFonts w:hint="eastAsia" w:ascii="仿宋" w:hAnsi="仿宋" w:eastAsia="仿宋" w:cs="Times New Roman"/>
          <w:sz w:val="32"/>
          <w:szCs w:val="32"/>
        </w:rPr>
        <w:t>六</w:t>
      </w:r>
      <w:r>
        <w:rPr>
          <w:rFonts w:hint="eastAsia" w:ascii="仿宋" w:hAnsi="仿宋" w:eastAsia="仿宋" w:cs="Times New Roman"/>
          <w:sz w:val="32"/>
          <w:szCs w:val="32"/>
          <w:lang w:eastAsia="zh-CN"/>
        </w:rPr>
        <w:t>节</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rPr>
        <w:t>推动老龄产业发展</w:t>
      </w:r>
      <w:r>
        <w:rPr>
          <w:rFonts w:hint="eastAsia" w:ascii="仿宋" w:hAnsi="仿宋" w:eastAsia="仿宋" w:cs="Times New Roman"/>
          <w:sz w:val="32"/>
          <w:szCs w:val="32"/>
          <w:lang w:val="en-US" w:eastAsia="zh-CN"/>
        </w:rPr>
        <w:t xml:space="preserve"> </w:t>
      </w:r>
    </w:p>
    <w:p>
      <w:pPr>
        <w:keepNext w:val="0"/>
        <w:keepLines w:val="0"/>
        <w:pageBreakBefore w:val="0"/>
        <w:kinsoku/>
        <w:wordWrap/>
        <w:overflowPunct/>
        <w:topLinePunct/>
        <w:autoSpaceDE/>
        <w:autoSpaceDN/>
        <w:bidi w:val="0"/>
        <w:spacing w:line="580" w:lineRule="exact"/>
        <w:ind w:left="0" w:leftChars="0" w:right="0" w:rightChars="0" w:firstLine="320" w:firstLineChars="100"/>
        <w:rPr>
          <w:rFonts w:ascii="仿宋" w:hAnsi="仿宋" w:eastAsia="仿宋" w:cs="Times New Roman"/>
          <w:sz w:val="32"/>
          <w:szCs w:val="32"/>
        </w:rPr>
      </w:pPr>
      <w:r>
        <w:rPr>
          <w:rFonts w:hint="eastAsia" w:ascii="仿宋" w:hAnsi="仿宋" w:eastAsia="仿宋" w:cs="Times New Roman"/>
          <w:sz w:val="32"/>
          <w:szCs w:val="32"/>
          <w:lang w:eastAsia="zh-CN"/>
        </w:rPr>
        <w:t>第</w:t>
      </w:r>
      <w:r>
        <w:rPr>
          <w:rFonts w:hint="eastAsia" w:ascii="仿宋" w:hAnsi="仿宋" w:eastAsia="仿宋" w:cs="Times New Roman"/>
          <w:sz w:val="32"/>
          <w:szCs w:val="32"/>
        </w:rPr>
        <w:t>七</w:t>
      </w:r>
      <w:r>
        <w:rPr>
          <w:rFonts w:hint="eastAsia" w:ascii="仿宋" w:hAnsi="仿宋" w:eastAsia="仿宋" w:cs="Times New Roman"/>
          <w:sz w:val="32"/>
          <w:szCs w:val="32"/>
          <w:lang w:eastAsia="zh-CN"/>
        </w:rPr>
        <w:t>节</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rPr>
        <w:t>发挥老龄科技支撑作用</w:t>
      </w:r>
    </w:p>
    <w:p>
      <w:pPr>
        <w:keepNext w:val="0"/>
        <w:keepLines w:val="0"/>
        <w:pageBreakBefore w:val="0"/>
        <w:kinsoku/>
        <w:wordWrap/>
        <w:overflowPunct/>
        <w:topLinePunct/>
        <w:autoSpaceDE/>
        <w:autoSpaceDN/>
        <w:bidi w:val="0"/>
        <w:spacing w:line="580" w:lineRule="exact"/>
        <w:ind w:left="0" w:leftChars="0" w:right="0" w:rightChars="0" w:firstLine="320" w:firstLineChars="100"/>
        <w:rPr>
          <w:rFonts w:hint="eastAsia" w:ascii="仿宋" w:hAnsi="仿宋" w:eastAsia="仿宋" w:cs="Times New Roman"/>
          <w:sz w:val="32"/>
          <w:szCs w:val="32"/>
          <w:lang w:val="en-US" w:eastAsia="zh-CN"/>
        </w:rPr>
      </w:pPr>
      <w:r>
        <w:rPr>
          <w:rFonts w:hint="eastAsia" w:ascii="仿宋" w:hAnsi="仿宋" w:eastAsia="仿宋" w:cs="Times New Roman"/>
          <w:sz w:val="32"/>
          <w:szCs w:val="32"/>
          <w:lang w:eastAsia="zh-CN"/>
        </w:rPr>
        <w:t>第八节</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rPr>
        <w:t>保障老年人合法权益</w:t>
      </w:r>
      <w:r>
        <w:rPr>
          <w:rFonts w:hint="eastAsia" w:ascii="仿宋" w:hAnsi="仿宋" w:eastAsia="仿宋" w:cs="Times New Roman"/>
          <w:sz w:val="32"/>
          <w:szCs w:val="32"/>
          <w:lang w:val="en-US" w:eastAsia="zh-CN"/>
        </w:rPr>
        <w:t xml:space="preserve"> </w:t>
      </w:r>
    </w:p>
    <w:p>
      <w:pPr>
        <w:keepNext w:val="0"/>
        <w:keepLines w:val="0"/>
        <w:pageBreakBefore w:val="0"/>
        <w:kinsoku/>
        <w:wordWrap/>
        <w:overflowPunct/>
        <w:topLinePunct/>
        <w:autoSpaceDE/>
        <w:autoSpaceDN/>
        <w:bidi w:val="0"/>
        <w:spacing w:line="580" w:lineRule="exact"/>
        <w:ind w:left="0" w:leftChars="0" w:right="0" w:rightChars="0" w:firstLine="320" w:firstLineChars="100"/>
        <w:rPr>
          <w:rFonts w:hint="eastAsia" w:ascii="仿宋" w:hAnsi="仿宋" w:eastAsia="仿宋" w:cs="Times New Roman"/>
          <w:sz w:val="32"/>
          <w:szCs w:val="32"/>
          <w:lang w:val="en-US" w:eastAsia="zh-CN"/>
        </w:rPr>
      </w:pPr>
      <w:r>
        <w:rPr>
          <w:rFonts w:hint="eastAsia" w:ascii="仿宋" w:hAnsi="仿宋" w:eastAsia="仿宋" w:cs="Times New Roman"/>
          <w:sz w:val="32"/>
          <w:szCs w:val="32"/>
          <w:lang w:eastAsia="zh-CN"/>
        </w:rPr>
        <w:t>第九节</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rPr>
        <w:t>建设老年友好型社会</w:t>
      </w:r>
      <w:r>
        <w:rPr>
          <w:rFonts w:hint="eastAsia" w:ascii="仿宋" w:hAnsi="仿宋" w:eastAsia="仿宋" w:cs="Times New Roman"/>
          <w:sz w:val="32"/>
          <w:szCs w:val="32"/>
          <w:lang w:val="en-US" w:eastAsia="zh-CN"/>
        </w:rPr>
        <w:t xml:space="preserve"> </w:t>
      </w:r>
    </w:p>
    <w:p>
      <w:pPr>
        <w:keepNext w:val="0"/>
        <w:keepLines w:val="0"/>
        <w:pageBreakBefore w:val="0"/>
        <w:kinsoku/>
        <w:wordWrap/>
        <w:overflowPunct/>
        <w:topLinePunct/>
        <w:autoSpaceDE/>
        <w:autoSpaceDN/>
        <w:bidi w:val="0"/>
        <w:spacing w:line="580" w:lineRule="exact"/>
        <w:ind w:left="0" w:leftChars="0" w:right="0" w:rightChars="0"/>
        <w:rPr>
          <w:rFonts w:hint="eastAsia" w:ascii="仿宋" w:hAnsi="仿宋" w:eastAsia="仿宋" w:cs="仿宋"/>
          <w:sz w:val="32"/>
          <w:szCs w:val="32"/>
          <w:lang w:val="en-US" w:eastAsia="zh-CN"/>
        </w:rPr>
      </w:pPr>
      <w:r>
        <w:rPr>
          <w:rFonts w:hint="eastAsia" w:ascii="仿宋" w:hAnsi="仿宋" w:eastAsia="仿宋" w:cs="仿宋"/>
          <w:sz w:val="32"/>
          <w:szCs w:val="32"/>
          <w:lang w:eastAsia="zh-CN"/>
        </w:rPr>
        <w:t>第四章</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保障措施</w:t>
      </w:r>
      <w:r>
        <w:rPr>
          <w:rFonts w:hint="eastAsia" w:ascii="仿宋" w:hAnsi="仿宋" w:eastAsia="仿宋" w:cs="仿宋"/>
          <w:sz w:val="32"/>
          <w:szCs w:val="32"/>
          <w:lang w:val="en-US" w:eastAsia="zh-CN"/>
        </w:rPr>
        <w:t xml:space="preserve"> </w:t>
      </w:r>
    </w:p>
    <w:p>
      <w:pPr>
        <w:keepNext w:val="0"/>
        <w:keepLines w:val="0"/>
        <w:pageBreakBefore w:val="0"/>
        <w:kinsoku/>
        <w:wordWrap/>
        <w:overflowPunct/>
        <w:topLinePunct/>
        <w:autoSpaceDE/>
        <w:autoSpaceDN/>
        <w:bidi w:val="0"/>
        <w:spacing w:line="580" w:lineRule="exact"/>
        <w:ind w:left="0" w:leftChars="0" w:right="0" w:rightChars="0" w:firstLine="480" w:firstLineChars="150"/>
        <w:rPr>
          <w:rFonts w:hint="eastAsia" w:ascii="仿宋" w:hAnsi="仿宋" w:eastAsia="仿宋" w:cs="Times New Roman"/>
          <w:sz w:val="32"/>
          <w:szCs w:val="32"/>
          <w:lang w:val="en-US" w:eastAsia="zh-CN"/>
        </w:rPr>
      </w:pPr>
      <w:r>
        <w:rPr>
          <w:rFonts w:hint="eastAsia" w:ascii="仿宋" w:hAnsi="仿宋" w:eastAsia="仿宋" w:cs="Times New Roman"/>
          <w:sz w:val="32"/>
          <w:szCs w:val="32"/>
          <w:lang w:eastAsia="zh-CN"/>
        </w:rPr>
        <w:t>第一节</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rPr>
        <w:t>加强组织领导</w:t>
      </w:r>
      <w:r>
        <w:rPr>
          <w:rFonts w:hint="eastAsia" w:ascii="仿宋" w:hAnsi="仿宋" w:eastAsia="仿宋" w:cs="Times New Roman"/>
          <w:sz w:val="32"/>
          <w:szCs w:val="32"/>
          <w:lang w:val="en-US" w:eastAsia="zh-CN"/>
        </w:rPr>
        <w:t xml:space="preserve"> </w:t>
      </w:r>
    </w:p>
    <w:p>
      <w:pPr>
        <w:keepNext w:val="0"/>
        <w:keepLines w:val="0"/>
        <w:pageBreakBefore w:val="0"/>
        <w:kinsoku/>
        <w:wordWrap/>
        <w:overflowPunct/>
        <w:topLinePunct/>
        <w:autoSpaceDE/>
        <w:autoSpaceDN/>
        <w:bidi w:val="0"/>
        <w:spacing w:line="580" w:lineRule="exact"/>
        <w:ind w:left="0" w:leftChars="0" w:right="0" w:rightChars="0" w:firstLine="480" w:firstLineChars="150"/>
        <w:rPr>
          <w:rFonts w:hint="eastAsia" w:ascii="仿宋" w:hAnsi="仿宋" w:eastAsia="仿宋" w:cs="Times New Roman"/>
          <w:sz w:val="32"/>
          <w:szCs w:val="32"/>
          <w:lang w:val="en-US" w:eastAsia="zh-CN"/>
        </w:rPr>
      </w:pPr>
      <w:r>
        <w:rPr>
          <w:rFonts w:hint="eastAsia" w:ascii="仿宋" w:hAnsi="仿宋" w:eastAsia="仿宋" w:cs="Times New Roman"/>
          <w:sz w:val="32"/>
          <w:szCs w:val="32"/>
          <w:lang w:eastAsia="zh-CN"/>
        </w:rPr>
        <w:t>第二节</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rPr>
        <w:t xml:space="preserve">完善投入机制 </w:t>
      </w:r>
      <w:r>
        <w:rPr>
          <w:rFonts w:hint="eastAsia" w:ascii="仿宋" w:hAnsi="仿宋" w:eastAsia="仿宋" w:cs="Times New Roman"/>
          <w:sz w:val="32"/>
          <w:szCs w:val="32"/>
          <w:lang w:val="en-US" w:eastAsia="zh-CN"/>
        </w:rPr>
        <w:t xml:space="preserve"> </w:t>
      </w:r>
    </w:p>
    <w:p>
      <w:pPr>
        <w:keepNext w:val="0"/>
        <w:keepLines w:val="0"/>
        <w:pageBreakBefore w:val="0"/>
        <w:kinsoku/>
        <w:wordWrap/>
        <w:overflowPunct/>
        <w:topLinePunct/>
        <w:autoSpaceDE/>
        <w:autoSpaceDN/>
        <w:bidi w:val="0"/>
        <w:spacing w:line="580" w:lineRule="exact"/>
        <w:ind w:left="0" w:leftChars="0" w:right="0" w:rightChars="0" w:firstLine="480" w:firstLineChars="150"/>
        <w:rPr>
          <w:rFonts w:hint="eastAsia" w:ascii="仿宋" w:hAnsi="仿宋" w:eastAsia="仿宋" w:cs="Times New Roman"/>
          <w:sz w:val="32"/>
          <w:szCs w:val="32"/>
          <w:lang w:eastAsia="zh-CN"/>
        </w:rPr>
      </w:pPr>
      <w:r>
        <w:rPr>
          <w:rFonts w:hint="eastAsia" w:ascii="仿宋" w:hAnsi="仿宋" w:eastAsia="仿宋" w:cs="Times New Roman"/>
          <w:sz w:val="32"/>
          <w:szCs w:val="32"/>
          <w:lang w:eastAsia="zh-CN"/>
        </w:rPr>
        <w:t>第三节</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rPr>
        <w:t xml:space="preserve">加强统筹协调 </w:t>
      </w:r>
      <w:r>
        <w:rPr>
          <w:rFonts w:hint="eastAsia" w:ascii="仿宋" w:hAnsi="仿宋" w:eastAsia="仿宋" w:cs="Times New Roman"/>
          <w:sz w:val="32"/>
          <w:szCs w:val="32"/>
          <w:lang w:val="en-US" w:eastAsia="zh-CN"/>
        </w:rPr>
        <w:t xml:space="preserve"> </w:t>
      </w:r>
    </w:p>
    <w:p>
      <w:pPr>
        <w:keepNext w:val="0"/>
        <w:keepLines w:val="0"/>
        <w:pageBreakBefore w:val="0"/>
        <w:kinsoku/>
        <w:wordWrap/>
        <w:overflowPunct/>
        <w:topLinePunct/>
        <w:autoSpaceDE/>
        <w:autoSpaceDN/>
        <w:bidi w:val="0"/>
        <w:spacing w:line="580" w:lineRule="exact"/>
        <w:ind w:left="0" w:leftChars="0" w:right="0" w:rightChars="0" w:firstLine="480" w:firstLineChars="150"/>
        <w:rPr>
          <w:rFonts w:hint="eastAsia" w:ascii="仿宋" w:hAnsi="仿宋" w:eastAsia="仿宋" w:cs="Times New Roman"/>
          <w:sz w:val="32"/>
          <w:szCs w:val="32"/>
          <w:lang w:val="en-US" w:eastAsia="zh-CN"/>
        </w:rPr>
      </w:pPr>
      <w:r>
        <w:rPr>
          <w:rFonts w:hint="eastAsia" w:ascii="仿宋" w:hAnsi="仿宋" w:eastAsia="仿宋" w:cs="Times New Roman"/>
          <w:sz w:val="32"/>
          <w:szCs w:val="32"/>
          <w:lang w:eastAsia="zh-CN"/>
        </w:rPr>
        <w:t>第四节</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rPr>
        <w:t>壮大人才队伍</w:t>
      </w:r>
      <w:r>
        <w:rPr>
          <w:rFonts w:hint="eastAsia" w:ascii="仿宋" w:hAnsi="仿宋" w:eastAsia="仿宋" w:cs="Times New Roman"/>
          <w:sz w:val="32"/>
          <w:szCs w:val="32"/>
          <w:lang w:val="en-US" w:eastAsia="zh-CN"/>
        </w:rPr>
        <w:t xml:space="preserve"> </w:t>
      </w:r>
    </w:p>
    <w:p>
      <w:pPr>
        <w:keepNext w:val="0"/>
        <w:keepLines w:val="0"/>
        <w:pageBreakBefore w:val="0"/>
        <w:kinsoku/>
        <w:wordWrap/>
        <w:overflowPunct/>
        <w:topLinePunct/>
        <w:autoSpaceDE/>
        <w:autoSpaceDN/>
        <w:bidi w:val="0"/>
        <w:spacing w:line="580" w:lineRule="exact"/>
        <w:ind w:left="0" w:leftChars="0" w:right="0" w:rightChars="0" w:firstLine="480" w:firstLineChars="150"/>
        <w:rPr>
          <w:rFonts w:hint="eastAsia" w:ascii="仿宋" w:hAnsi="仿宋" w:eastAsia="仿宋" w:cs="Times New Roman"/>
          <w:sz w:val="32"/>
          <w:szCs w:val="32"/>
          <w:lang w:val="en-US" w:eastAsia="zh-CN"/>
        </w:rPr>
      </w:pPr>
      <w:r>
        <w:rPr>
          <w:rFonts w:hint="eastAsia" w:ascii="仿宋" w:hAnsi="仿宋" w:eastAsia="仿宋" w:cs="Times New Roman"/>
          <w:sz w:val="32"/>
          <w:szCs w:val="32"/>
          <w:lang w:eastAsia="zh-CN"/>
        </w:rPr>
        <w:t>第五节</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rPr>
        <w:t>加强考评</w:t>
      </w:r>
      <w:r>
        <w:rPr>
          <w:rFonts w:ascii="仿宋" w:hAnsi="仿宋" w:eastAsia="仿宋" w:cs="Times New Roman"/>
          <w:sz w:val="32"/>
          <w:szCs w:val="32"/>
        </w:rPr>
        <w:t>监测</w:t>
      </w:r>
      <w:r>
        <w:rPr>
          <w:rFonts w:hint="eastAsia" w:ascii="仿宋" w:hAnsi="仿宋" w:eastAsia="仿宋" w:cs="Times New Roman"/>
          <w:sz w:val="32"/>
          <w:szCs w:val="32"/>
        </w:rPr>
        <w:t xml:space="preserve"> </w:t>
      </w:r>
      <w:r>
        <w:rPr>
          <w:rFonts w:hint="eastAsia" w:ascii="仿宋" w:hAnsi="仿宋" w:eastAsia="仿宋" w:cs="Times New Roman"/>
          <w:sz w:val="32"/>
          <w:szCs w:val="32"/>
          <w:lang w:val="en-US" w:eastAsia="zh-CN"/>
        </w:rPr>
        <w:t xml:space="preserve"> </w:t>
      </w:r>
    </w:p>
    <w:p>
      <w:pPr>
        <w:keepNext w:val="0"/>
        <w:keepLines w:val="0"/>
        <w:pageBreakBefore w:val="0"/>
        <w:kinsoku/>
        <w:wordWrap/>
        <w:overflowPunct/>
        <w:topLinePunct/>
        <w:autoSpaceDE/>
        <w:autoSpaceDN/>
        <w:bidi w:val="0"/>
        <w:spacing w:line="580" w:lineRule="exact"/>
        <w:ind w:left="0" w:leftChars="0" w:right="0" w:rightChars="0"/>
        <w:rPr>
          <w:rFonts w:ascii="仿宋" w:hAnsi="仿宋" w:eastAsia="仿宋"/>
        </w:rPr>
      </w:pPr>
    </w:p>
    <w:p>
      <w:pPr>
        <w:pStyle w:val="6"/>
        <w:keepNext w:val="0"/>
        <w:keepLines w:val="0"/>
        <w:pageBreakBefore w:val="0"/>
        <w:kinsoku/>
        <w:wordWrap/>
        <w:overflowPunct/>
        <w:topLinePunct/>
        <w:autoSpaceDE/>
        <w:autoSpaceDN/>
        <w:bidi w:val="0"/>
        <w:spacing w:line="580" w:lineRule="exact"/>
        <w:ind w:left="0" w:leftChars="0" w:right="0" w:rightChars="0" w:firstLine="480"/>
      </w:pPr>
    </w:p>
    <w:p>
      <w:pPr>
        <w:pStyle w:val="6"/>
        <w:keepNext w:val="0"/>
        <w:keepLines w:val="0"/>
        <w:pageBreakBefore w:val="0"/>
        <w:kinsoku/>
        <w:wordWrap/>
        <w:overflowPunct/>
        <w:topLinePunct/>
        <w:autoSpaceDE/>
        <w:autoSpaceDN/>
        <w:bidi w:val="0"/>
        <w:spacing w:line="580" w:lineRule="exact"/>
        <w:ind w:left="0" w:leftChars="0" w:right="0" w:rightChars="0" w:firstLine="480"/>
      </w:pPr>
    </w:p>
    <w:p>
      <w:pPr>
        <w:pStyle w:val="6"/>
        <w:keepNext w:val="0"/>
        <w:keepLines w:val="0"/>
        <w:pageBreakBefore w:val="0"/>
        <w:kinsoku/>
        <w:wordWrap/>
        <w:overflowPunct/>
        <w:topLinePunct/>
        <w:autoSpaceDE/>
        <w:autoSpaceDN/>
        <w:bidi w:val="0"/>
        <w:spacing w:line="580" w:lineRule="exact"/>
        <w:ind w:left="0" w:leftChars="0" w:right="0" w:rightChars="0" w:firstLine="480"/>
      </w:pPr>
    </w:p>
    <w:p>
      <w:pPr>
        <w:pStyle w:val="6"/>
        <w:keepNext w:val="0"/>
        <w:keepLines w:val="0"/>
        <w:pageBreakBefore w:val="0"/>
        <w:kinsoku/>
        <w:wordWrap/>
        <w:overflowPunct/>
        <w:topLinePunct/>
        <w:autoSpaceDE/>
        <w:autoSpaceDN/>
        <w:bidi w:val="0"/>
        <w:spacing w:line="580" w:lineRule="exact"/>
        <w:ind w:left="0" w:leftChars="0" w:right="0" w:rightChars="0" w:firstLine="0" w:firstLineChars="0"/>
        <w:rPr>
          <w:rFonts w:ascii="方正小标宋_GBK" w:hAnsi="Calibri" w:eastAsia="方正小标宋_GBK"/>
          <w:sz w:val="44"/>
          <w:szCs w:val="44"/>
        </w:rPr>
      </w:pPr>
    </w:p>
    <w:p>
      <w:pPr>
        <w:pStyle w:val="6"/>
        <w:keepNext w:val="0"/>
        <w:keepLines w:val="0"/>
        <w:pageBreakBefore w:val="0"/>
        <w:kinsoku/>
        <w:wordWrap/>
        <w:overflowPunct/>
        <w:topLinePunct/>
        <w:autoSpaceDE/>
        <w:autoSpaceDN/>
        <w:bidi w:val="0"/>
        <w:spacing w:line="580" w:lineRule="exact"/>
        <w:ind w:left="0" w:leftChars="0" w:right="0" w:rightChars="0" w:firstLine="0" w:firstLineChars="0"/>
        <w:sectPr>
          <w:footerReference r:id="rId7" w:type="first"/>
          <w:headerReference r:id="rId3" w:type="default"/>
          <w:footerReference r:id="rId5" w:type="default"/>
          <w:headerReference r:id="rId4" w:type="even"/>
          <w:footerReference r:id="rId6" w:type="even"/>
          <w:pgSz w:w="11906" w:h="16838"/>
          <w:pgMar w:top="2098" w:right="1474" w:bottom="1701" w:left="1474" w:header="851" w:footer="1417" w:gutter="0"/>
          <w:pgNumType w:fmt="numberInDash"/>
          <w:cols w:space="720" w:num="1"/>
          <w:rtlGutter w:val="0"/>
          <w:docGrid w:type="lines" w:linePitch="312" w:charSpace="0"/>
        </w:sectPr>
      </w:pPr>
    </w:p>
    <w:p>
      <w:pPr>
        <w:keepNext w:val="0"/>
        <w:keepLines w:val="0"/>
        <w:pageBreakBefore w:val="0"/>
        <w:kinsoku/>
        <w:wordWrap/>
        <w:overflowPunct/>
        <w:topLinePunct/>
        <w:autoSpaceDE/>
        <w:autoSpaceDN/>
        <w:bidi w:val="0"/>
        <w:spacing w:line="580" w:lineRule="exact"/>
        <w:ind w:left="0" w:leftChars="0" w:right="0" w:rightChars="0" w:firstLine="640" w:firstLineChars="200"/>
        <w:rPr>
          <w:rFonts w:hint="eastAsia" w:ascii="仿宋_GB2312" w:hAnsi="仿宋" w:eastAsia="仿宋_GB2312"/>
          <w:sz w:val="32"/>
          <w:szCs w:val="32"/>
        </w:rPr>
      </w:pPr>
      <w:r>
        <w:rPr>
          <w:rFonts w:hint="eastAsia" w:ascii="仿宋_GB2312" w:hAnsi="仿宋" w:eastAsia="仿宋_GB2312"/>
          <w:sz w:val="32"/>
          <w:szCs w:val="32"/>
        </w:rPr>
        <w:t>为深入贯彻落实党</w:t>
      </w:r>
      <w:r>
        <w:rPr>
          <w:rFonts w:ascii="仿宋_GB2312" w:hAnsi="仿宋" w:eastAsia="仿宋_GB2312"/>
          <w:sz w:val="32"/>
          <w:szCs w:val="32"/>
        </w:rPr>
        <w:t>中央、国务院关于</w:t>
      </w:r>
      <w:r>
        <w:rPr>
          <w:rFonts w:hint="eastAsia" w:ascii="仿宋_GB2312" w:hAnsi="仿宋" w:eastAsia="仿宋_GB2312"/>
          <w:sz w:val="32"/>
          <w:szCs w:val="32"/>
        </w:rPr>
        <w:t>实施积极应对人口老龄化国家战略的</w:t>
      </w:r>
      <w:r>
        <w:rPr>
          <w:rFonts w:ascii="仿宋_GB2312" w:hAnsi="仿宋" w:eastAsia="仿宋_GB2312"/>
          <w:sz w:val="32"/>
          <w:szCs w:val="32"/>
        </w:rPr>
        <w:t>决策部署</w:t>
      </w:r>
      <w:r>
        <w:rPr>
          <w:rFonts w:hint="eastAsia" w:ascii="仿宋_GB2312" w:hAnsi="仿宋" w:eastAsia="仿宋_GB2312"/>
          <w:sz w:val="32"/>
          <w:szCs w:val="32"/>
        </w:rPr>
        <w:t>，促进自治区老龄事业全面协调可持续发展，根据《中华人民共和国老年人权益保障法》《国家积极应对人口老龄化中长期规划》《“健康中国2030”规划纲要》《</w:t>
      </w:r>
      <w:r>
        <w:rPr>
          <w:rFonts w:ascii="仿宋_GB2312" w:hAnsi="仿宋" w:eastAsia="仿宋_GB2312"/>
          <w:sz w:val="32"/>
          <w:szCs w:val="32"/>
        </w:rPr>
        <w:t>内蒙古自治区国民经济和社会发展第十四个五年规划和</w:t>
      </w:r>
      <w:r>
        <w:rPr>
          <w:rFonts w:hint="eastAsia" w:ascii="仿宋_GB2312" w:hAnsi="仿宋" w:eastAsia="仿宋_GB2312"/>
          <w:sz w:val="32"/>
          <w:szCs w:val="32"/>
        </w:rPr>
        <w:t>2035年</w:t>
      </w:r>
      <w:r>
        <w:rPr>
          <w:rFonts w:ascii="仿宋_GB2312" w:hAnsi="仿宋" w:eastAsia="仿宋_GB2312"/>
          <w:sz w:val="32"/>
          <w:szCs w:val="32"/>
        </w:rPr>
        <w:t>远景目标纲要》</w:t>
      </w:r>
      <w:r>
        <w:rPr>
          <w:rFonts w:hint="eastAsia" w:ascii="仿宋_GB2312" w:hAnsi="仿宋" w:eastAsia="仿宋_GB2312"/>
          <w:sz w:val="32"/>
          <w:szCs w:val="32"/>
        </w:rPr>
        <w:t>，制定本规划。</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right="0" w:rightChars="0" w:firstLine="640" w:firstLineChars="200"/>
        <w:jc w:val="both"/>
        <w:textAlignment w:val="auto"/>
        <w:outlineLvl w:val="9"/>
        <w:rPr>
          <w:rFonts w:hint="eastAsia" w:ascii="黑体" w:hAnsi="黑体" w:eastAsia="黑体"/>
          <w:sz w:val="32"/>
          <w:szCs w:val="32"/>
        </w:rPr>
      </w:pPr>
      <w:r>
        <w:rPr>
          <w:rFonts w:hint="eastAsia" w:ascii="黑体" w:hAnsi="黑体" w:eastAsia="黑体"/>
          <w:sz w:val="32"/>
          <w:szCs w:val="32"/>
          <w:lang w:val="en-US" w:eastAsia="zh-CN"/>
        </w:rPr>
        <w:t xml:space="preserve">                 第一章  </w:t>
      </w:r>
      <w:r>
        <w:rPr>
          <w:rFonts w:hint="eastAsia" w:ascii="黑体" w:hAnsi="黑体" w:eastAsia="黑体"/>
          <w:sz w:val="32"/>
          <w:szCs w:val="32"/>
        </w:rPr>
        <w:t>规划背景</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right="0" w:rightChars="0" w:firstLine="640" w:firstLineChars="200"/>
        <w:jc w:val="center"/>
        <w:textAlignment w:val="auto"/>
        <w:outlineLvl w:val="9"/>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第一节  “十三五”时期取得的成就</w:t>
      </w:r>
    </w:p>
    <w:p>
      <w:pPr>
        <w:keepNext w:val="0"/>
        <w:keepLines w:val="0"/>
        <w:pageBreakBefore w:val="0"/>
        <w:kinsoku/>
        <w:wordWrap/>
        <w:overflowPunct/>
        <w:topLinePunct/>
        <w:autoSpaceDE/>
        <w:autoSpaceDN/>
        <w:bidi w:val="0"/>
        <w:spacing w:line="580" w:lineRule="exact"/>
        <w:ind w:left="0" w:leftChars="0" w:right="0" w:rightChars="0" w:firstLine="462" w:firstLineChars="150"/>
        <w:rPr>
          <w:rFonts w:ascii="仿宋_GB2312" w:hAnsi="仿宋" w:eastAsia="仿宋_GB2312"/>
          <w:sz w:val="32"/>
          <w:szCs w:val="32"/>
        </w:rPr>
      </w:pPr>
      <w:r>
        <w:rPr>
          <w:rFonts w:hint="eastAsia" w:ascii="仿宋_GB2312" w:hAnsi="仿宋" w:eastAsia="仿宋_GB2312"/>
          <w:spacing w:val="-6"/>
          <w:sz w:val="32"/>
          <w:szCs w:val="32"/>
        </w:rPr>
        <w:t>“十三五”时期，</w:t>
      </w:r>
      <w:r>
        <w:rPr>
          <w:rFonts w:hint="eastAsia" w:ascii="仿宋_GB2312" w:hAnsi="仿宋" w:eastAsia="仿宋_GB2312"/>
          <w:spacing w:val="-6"/>
          <w:sz w:val="32"/>
          <w:szCs w:val="32"/>
          <w:lang w:eastAsia="zh-CN"/>
        </w:rPr>
        <w:t>全</w:t>
      </w:r>
      <w:r>
        <w:rPr>
          <w:rFonts w:ascii="仿宋_GB2312" w:hAnsi="仿宋" w:eastAsia="仿宋_GB2312"/>
          <w:spacing w:val="-6"/>
          <w:sz w:val="32"/>
          <w:szCs w:val="32"/>
        </w:rPr>
        <w:t>区各级各部门</w:t>
      </w:r>
      <w:r>
        <w:rPr>
          <w:rFonts w:hint="eastAsia" w:ascii="仿宋_GB2312" w:hAnsi="仿宋" w:eastAsia="仿宋_GB2312"/>
          <w:spacing w:val="-6"/>
          <w:sz w:val="32"/>
          <w:szCs w:val="32"/>
        </w:rPr>
        <w:t>认真</w:t>
      </w:r>
      <w:r>
        <w:rPr>
          <w:rFonts w:ascii="仿宋_GB2312" w:hAnsi="仿宋" w:eastAsia="仿宋_GB2312"/>
          <w:spacing w:val="-6"/>
          <w:sz w:val="32"/>
          <w:szCs w:val="32"/>
        </w:rPr>
        <w:t>贯彻习近平</w:t>
      </w:r>
      <w:r>
        <w:rPr>
          <w:rFonts w:hint="eastAsia" w:ascii="仿宋_GB2312" w:hAnsi="仿宋" w:eastAsia="仿宋_GB2312"/>
          <w:spacing w:val="-6"/>
          <w:sz w:val="32"/>
          <w:szCs w:val="32"/>
        </w:rPr>
        <w:t>总</w:t>
      </w:r>
      <w:r>
        <w:rPr>
          <w:rFonts w:ascii="仿宋_GB2312" w:hAnsi="仿宋" w:eastAsia="仿宋_GB2312"/>
          <w:spacing w:val="-6"/>
          <w:sz w:val="32"/>
          <w:szCs w:val="32"/>
        </w:rPr>
        <w:t>书记</w:t>
      </w:r>
      <w:r>
        <w:rPr>
          <w:rFonts w:hint="eastAsia" w:ascii="仿宋_GB2312" w:hAnsi="仿宋" w:eastAsia="仿宋_GB2312"/>
          <w:spacing w:val="-6"/>
          <w:sz w:val="32"/>
          <w:szCs w:val="32"/>
          <w:lang w:eastAsia="zh-CN"/>
        </w:rPr>
        <w:t>对</w:t>
      </w:r>
      <w:r>
        <w:rPr>
          <w:rFonts w:ascii="仿宋_GB2312" w:hAnsi="仿宋" w:eastAsia="仿宋_GB2312"/>
          <w:spacing w:val="-6"/>
          <w:sz w:val="32"/>
          <w:szCs w:val="32"/>
        </w:rPr>
        <w:t>老龄工作的重要指示精神</w:t>
      </w:r>
      <w:r>
        <w:rPr>
          <w:rFonts w:hint="eastAsia" w:ascii="仿宋_GB2312" w:hAnsi="仿宋" w:eastAsia="仿宋_GB2312"/>
          <w:spacing w:val="-6"/>
          <w:sz w:val="32"/>
          <w:szCs w:val="32"/>
          <w:lang w:eastAsia="zh-CN"/>
        </w:rPr>
        <w:t>，深入落实</w:t>
      </w:r>
      <w:r>
        <w:rPr>
          <w:rFonts w:ascii="仿宋_GB2312" w:hAnsi="仿宋" w:eastAsia="仿宋_GB2312"/>
          <w:spacing w:val="-6"/>
          <w:sz w:val="32"/>
          <w:szCs w:val="32"/>
        </w:rPr>
        <w:t>党中央</w:t>
      </w:r>
      <w:r>
        <w:rPr>
          <w:rFonts w:hint="eastAsia" w:ascii="仿宋_GB2312" w:hAnsi="仿宋" w:eastAsia="仿宋_GB2312"/>
          <w:spacing w:val="-6"/>
          <w:sz w:val="32"/>
          <w:szCs w:val="32"/>
          <w:lang w:eastAsia="zh-CN"/>
        </w:rPr>
        <w:t>、</w:t>
      </w:r>
      <w:r>
        <w:rPr>
          <w:rFonts w:ascii="仿宋_GB2312" w:hAnsi="仿宋" w:eastAsia="仿宋_GB2312"/>
          <w:spacing w:val="-6"/>
          <w:sz w:val="32"/>
          <w:szCs w:val="32"/>
        </w:rPr>
        <w:t>国务院关于老龄工作的决策部署</w:t>
      </w:r>
      <w:r>
        <w:rPr>
          <w:rFonts w:hint="eastAsia" w:ascii="仿宋_GB2312" w:hAnsi="仿宋" w:eastAsia="仿宋_GB2312"/>
          <w:sz w:val="32"/>
          <w:szCs w:val="32"/>
          <w:lang w:eastAsia="zh-CN"/>
        </w:rPr>
        <w:t>及自治区党委和政府工作要求</w:t>
      </w:r>
      <w:r>
        <w:rPr>
          <w:rFonts w:ascii="仿宋_GB2312" w:hAnsi="仿宋" w:eastAsia="仿宋_GB2312"/>
          <w:sz w:val="32"/>
          <w:szCs w:val="32"/>
        </w:rPr>
        <w:t>，大力推进各项政策</w:t>
      </w:r>
      <w:r>
        <w:rPr>
          <w:rFonts w:hint="eastAsia" w:ascii="仿宋_GB2312" w:hAnsi="仿宋" w:eastAsia="仿宋_GB2312"/>
          <w:sz w:val="32"/>
          <w:szCs w:val="32"/>
          <w:lang w:eastAsia="zh-CN"/>
        </w:rPr>
        <w:t>措施</w:t>
      </w:r>
      <w:r>
        <w:rPr>
          <w:rFonts w:ascii="仿宋_GB2312" w:hAnsi="仿宋" w:eastAsia="仿宋_GB2312"/>
          <w:sz w:val="32"/>
          <w:szCs w:val="32"/>
        </w:rPr>
        <w:t>落地</w:t>
      </w:r>
      <w:r>
        <w:rPr>
          <w:rFonts w:hint="eastAsia" w:ascii="仿宋_GB2312" w:hAnsi="仿宋" w:eastAsia="仿宋_GB2312"/>
          <w:sz w:val="32"/>
          <w:szCs w:val="32"/>
        </w:rPr>
        <w:t>见效</w:t>
      </w:r>
      <w:r>
        <w:rPr>
          <w:rFonts w:ascii="仿宋_GB2312" w:hAnsi="仿宋" w:eastAsia="仿宋_GB2312"/>
          <w:sz w:val="32"/>
          <w:szCs w:val="32"/>
        </w:rPr>
        <w:t>，</w:t>
      </w:r>
      <w:r>
        <w:rPr>
          <w:rFonts w:hint="eastAsia" w:ascii="仿宋_GB2312" w:hAnsi="仿宋" w:eastAsia="仿宋_GB2312"/>
          <w:sz w:val="32"/>
          <w:szCs w:val="32"/>
        </w:rPr>
        <w:t>较好完成了《“</w:t>
      </w:r>
      <w:r>
        <w:rPr>
          <w:rFonts w:ascii="仿宋_GB2312" w:hAnsi="仿宋" w:eastAsia="仿宋_GB2312"/>
          <w:sz w:val="32"/>
          <w:szCs w:val="32"/>
        </w:rPr>
        <w:t>十三五”国家老龄事业发展和养老体系建设规划》</w:t>
      </w:r>
      <w:r>
        <w:rPr>
          <w:rFonts w:hint="eastAsia" w:ascii="仿宋_GB2312" w:hAnsi="仿宋" w:eastAsia="仿宋_GB2312"/>
          <w:sz w:val="32"/>
          <w:szCs w:val="32"/>
        </w:rPr>
        <w:t>及《</w:t>
      </w:r>
      <w:r>
        <w:rPr>
          <w:rFonts w:ascii="仿宋_GB2312" w:hAnsi="仿宋" w:eastAsia="仿宋_GB2312"/>
          <w:sz w:val="32"/>
          <w:szCs w:val="32"/>
        </w:rPr>
        <w:t>内蒙古自治区“十</w:t>
      </w:r>
      <w:r>
        <w:rPr>
          <w:rFonts w:hint="eastAsia" w:ascii="仿宋_GB2312" w:hAnsi="仿宋" w:eastAsia="仿宋_GB2312"/>
          <w:sz w:val="32"/>
          <w:szCs w:val="32"/>
        </w:rPr>
        <w:t>三</w:t>
      </w:r>
      <w:r>
        <w:rPr>
          <w:rFonts w:ascii="仿宋_GB2312" w:hAnsi="仿宋" w:eastAsia="仿宋_GB2312"/>
          <w:sz w:val="32"/>
          <w:szCs w:val="32"/>
        </w:rPr>
        <w:t>五”</w:t>
      </w:r>
      <w:r>
        <w:rPr>
          <w:rFonts w:hint="eastAsia" w:ascii="仿宋_GB2312" w:hAnsi="仿宋" w:eastAsia="仿宋_GB2312"/>
          <w:sz w:val="32"/>
          <w:szCs w:val="32"/>
        </w:rPr>
        <w:t>老龄</w:t>
      </w:r>
      <w:r>
        <w:rPr>
          <w:rFonts w:ascii="仿宋_GB2312" w:hAnsi="仿宋" w:eastAsia="仿宋_GB2312"/>
          <w:sz w:val="32"/>
          <w:szCs w:val="32"/>
        </w:rPr>
        <w:t>事业发展</w:t>
      </w:r>
      <w:r>
        <w:rPr>
          <w:rFonts w:hint="eastAsia" w:ascii="仿宋_GB2312" w:hAnsi="仿宋" w:eastAsia="仿宋_GB2312"/>
          <w:sz w:val="32"/>
          <w:szCs w:val="32"/>
        </w:rPr>
        <w:t>规划》中提出的各项目标任务，实现了</w:t>
      </w:r>
      <w:r>
        <w:rPr>
          <w:rFonts w:hint="eastAsia" w:ascii="仿宋_GB2312" w:hAnsi="仿宋" w:eastAsia="仿宋_GB2312"/>
          <w:sz w:val="32"/>
          <w:szCs w:val="32"/>
          <w:lang w:eastAsia="zh-CN"/>
        </w:rPr>
        <w:t>全</w:t>
      </w:r>
      <w:r>
        <w:rPr>
          <w:rFonts w:ascii="仿宋_GB2312" w:hAnsi="仿宋" w:eastAsia="仿宋_GB2312"/>
          <w:sz w:val="32"/>
          <w:szCs w:val="32"/>
        </w:rPr>
        <w:t>区老龄事业</w:t>
      </w:r>
      <w:r>
        <w:rPr>
          <w:rFonts w:hint="eastAsia" w:ascii="仿宋_GB2312" w:hAnsi="仿宋" w:eastAsia="仿宋_GB2312"/>
          <w:sz w:val="32"/>
          <w:szCs w:val="32"/>
        </w:rPr>
        <w:t>高</w:t>
      </w:r>
      <w:r>
        <w:rPr>
          <w:rFonts w:hint="eastAsia" w:ascii="仿宋_GB2312" w:hAnsi="仿宋" w:eastAsia="仿宋_GB2312"/>
          <w:sz w:val="32"/>
          <w:szCs w:val="32"/>
          <w:lang w:eastAsia="zh-CN"/>
        </w:rPr>
        <w:t>质量</w:t>
      </w:r>
      <w:r>
        <w:rPr>
          <w:rFonts w:hint="eastAsia" w:ascii="仿宋_GB2312" w:hAnsi="仿宋" w:eastAsia="仿宋_GB2312"/>
          <w:sz w:val="32"/>
          <w:szCs w:val="32"/>
        </w:rPr>
        <w:t>发展。</w:t>
      </w:r>
    </w:p>
    <w:p>
      <w:pPr>
        <w:keepNext w:val="0"/>
        <w:keepLines w:val="0"/>
        <w:pageBreakBefore w:val="0"/>
        <w:kinsoku/>
        <w:wordWrap/>
        <w:overflowPunct/>
        <w:topLinePunct/>
        <w:autoSpaceDE/>
        <w:autoSpaceDN/>
        <w:bidi w:val="0"/>
        <w:spacing w:line="580" w:lineRule="exact"/>
        <w:ind w:left="0" w:leftChars="0" w:right="0" w:rightChars="0" w:firstLine="640" w:firstLineChars="200"/>
        <w:rPr>
          <w:rFonts w:ascii="仿宋_GB2312" w:hAnsi="仿宋" w:eastAsia="仿宋_GB2312"/>
          <w:b w:val="0"/>
          <w:bCs/>
          <w:sz w:val="32"/>
          <w:szCs w:val="32"/>
        </w:rPr>
      </w:pPr>
      <w:r>
        <w:rPr>
          <w:rFonts w:hint="eastAsia" w:ascii="方正公文小标宋" w:hAnsi="方正公文小标宋" w:eastAsia="方正公文小标宋" w:cs="方正公文小标宋"/>
          <w:b w:val="0"/>
          <w:bCs/>
          <w:sz w:val="32"/>
          <w:szCs w:val="32"/>
          <w:lang w:eastAsia="zh-CN"/>
        </w:rPr>
        <w:t>——</w:t>
      </w:r>
      <w:r>
        <w:rPr>
          <w:rFonts w:hint="eastAsia" w:ascii="仿宋_GB2312" w:hAnsi="仿宋" w:eastAsia="仿宋_GB2312"/>
          <w:b w:val="0"/>
          <w:bCs/>
          <w:sz w:val="32"/>
          <w:szCs w:val="32"/>
        </w:rPr>
        <w:t>社会保障体系更加健全。覆盖城乡的基本养老保险</w:t>
      </w:r>
      <w:r>
        <w:rPr>
          <w:rFonts w:ascii="仿宋_GB2312" w:hAnsi="仿宋" w:eastAsia="仿宋_GB2312"/>
          <w:b w:val="0"/>
          <w:bCs/>
          <w:sz w:val="32"/>
          <w:szCs w:val="32"/>
        </w:rPr>
        <w:t>体系</w:t>
      </w:r>
      <w:r>
        <w:rPr>
          <w:rFonts w:hint="eastAsia" w:ascii="仿宋_GB2312" w:hAnsi="仿宋" w:eastAsia="仿宋_GB2312"/>
          <w:b w:val="0"/>
          <w:bCs/>
          <w:sz w:val="32"/>
          <w:szCs w:val="32"/>
        </w:rPr>
        <w:t>基本建成</w:t>
      </w:r>
      <w:r>
        <w:rPr>
          <w:rFonts w:ascii="仿宋_GB2312" w:hAnsi="仿宋" w:eastAsia="仿宋_GB2312"/>
          <w:b w:val="0"/>
          <w:bCs/>
          <w:sz w:val="32"/>
          <w:szCs w:val="32"/>
        </w:rPr>
        <w:t>，</w:t>
      </w:r>
      <w:r>
        <w:rPr>
          <w:rFonts w:hint="eastAsia" w:ascii="仿宋_GB2312" w:hAnsi="仿宋" w:eastAsia="仿宋_GB2312"/>
          <w:b w:val="0"/>
          <w:bCs/>
          <w:sz w:val="32"/>
          <w:szCs w:val="32"/>
        </w:rPr>
        <w:t>规范了企业</w:t>
      </w:r>
      <w:r>
        <w:rPr>
          <w:rFonts w:ascii="仿宋_GB2312" w:hAnsi="仿宋" w:eastAsia="仿宋_GB2312"/>
          <w:b w:val="0"/>
          <w:bCs/>
          <w:sz w:val="32"/>
          <w:szCs w:val="32"/>
        </w:rPr>
        <w:t>职工基本</w:t>
      </w:r>
      <w:r>
        <w:rPr>
          <w:rFonts w:hint="eastAsia" w:ascii="仿宋_GB2312" w:hAnsi="仿宋" w:eastAsia="仿宋_GB2312"/>
          <w:b w:val="0"/>
          <w:bCs/>
          <w:sz w:val="32"/>
          <w:szCs w:val="32"/>
        </w:rPr>
        <w:t>养老</w:t>
      </w:r>
      <w:r>
        <w:rPr>
          <w:rFonts w:ascii="仿宋_GB2312" w:hAnsi="仿宋" w:eastAsia="仿宋_GB2312"/>
          <w:b w:val="0"/>
          <w:bCs/>
          <w:sz w:val="32"/>
          <w:szCs w:val="32"/>
        </w:rPr>
        <w:t>保险</w:t>
      </w:r>
      <w:r>
        <w:rPr>
          <w:rFonts w:hint="eastAsia" w:ascii="仿宋_GB2312" w:hAnsi="仿宋" w:eastAsia="仿宋_GB2312"/>
          <w:b w:val="0"/>
          <w:bCs/>
          <w:sz w:val="32"/>
          <w:szCs w:val="32"/>
        </w:rPr>
        <w:t>自治区级</w:t>
      </w:r>
      <w:r>
        <w:rPr>
          <w:rFonts w:ascii="仿宋_GB2312" w:hAnsi="仿宋" w:eastAsia="仿宋_GB2312"/>
          <w:b w:val="0"/>
          <w:bCs/>
          <w:sz w:val="32"/>
          <w:szCs w:val="32"/>
        </w:rPr>
        <w:t>统筹，</w:t>
      </w:r>
      <w:r>
        <w:rPr>
          <w:rFonts w:hint="eastAsia" w:ascii="仿宋_GB2312" w:hAnsi="仿宋" w:eastAsia="仿宋_GB2312"/>
          <w:b w:val="0"/>
          <w:bCs/>
          <w:sz w:val="32"/>
          <w:szCs w:val="32"/>
        </w:rPr>
        <w:t>机关事业</w:t>
      </w:r>
      <w:r>
        <w:rPr>
          <w:rFonts w:ascii="仿宋_GB2312" w:hAnsi="仿宋" w:eastAsia="仿宋_GB2312"/>
          <w:b w:val="0"/>
          <w:bCs/>
          <w:sz w:val="32"/>
          <w:szCs w:val="32"/>
        </w:rPr>
        <w:t>单位养老保险制度改革</w:t>
      </w:r>
      <w:r>
        <w:rPr>
          <w:rFonts w:hint="eastAsia" w:ascii="仿宋_GB2312" w:hAnsi="仿宋" w:eastAsia="仿宋_GB2312"/>
          <w:b w:val="0"/>
          <w:bCs/>
          <w:sz w:val="32"/>
          <w:szCs w:val="32"/>
        </w:rPr>
        <w:t>基本实施到位。推进全民参保计划，推动养老保险参保覆盖面持续扩大，全区基本</w:t>
      </w:r>
      <w:r>
        <w:rPr>
          <w:rFonts w:ascii="仿宋_GB2312" w:hAnsi="仿宋" w:eastAsia="仿宋_GB2312"/>
          <w:b w:val="0"/>
          <w:bCs/>
          <w:sz w:val="32"/>
          <w:szCs w:val="32"/>
        </w:rPr>
        <w:t>养老保险参保</w:t>
      </w:r>
      <w:r>
        <w:rPr>
          <w:rFonts w:hint="eastAsia" w:ascii="仿宋_GB2312" w:hAnsi="仿宋" w:eastAsia="仿宋_GB2312"/>
          <w:b w:val="0"/>
          <w:bCs/>
          <w:sz w:val="32"/>
          <w:szCs w:val="32"/>
        </w:rPr>
        <w:t>人数</w:t>
      </w:r>
      <w:r>
        <w:rPr>
          <w:rFonts w:ascii="仿宋_GB2312" w:hAnsi="仿宋" w:eastAsia="仿宋_GB2312"/>
          <w:b w:val="0"/>
          <w:bCs/>
          <w:sz w:val="32"/>
          <w:szCs w:val="32"/>
        </w:rPr>
        <w:t>达到</w:t>
      </w:r>
      <w:r>
        <w:rPr>
          <w:rFonts w:hint="eastAsia" w:ascii="仿宋_GB2312" w:hAnsi="仿宋" w:eastAsia="仿宋_GB2312"/>
          <w:b w:val="0"/>
          <w:bCs/>
          <w:sz w:val="32"/>
          <w:szCs w:val="32"/>
        </w:rPr>
        <w:t>1570.6万人。建立了城乡居民养老保险待遇确定和基础养老金正常调整机制，稳步提高</w:t>
      </w:r>
      <w:r>
        <w:rPr>
          <w:rFonts w:ascii="仿宋_GB2312" w:hAnsi="仿宋" w:eastAsia="仿宋_GB2312"/>
          <w:b w:val="0"/>
          <w:bCs/>
          <w:sz w:val="32"/>
          <w:szCs w:val="32"/>
        </w:rPr>
        <w:t>退休人员养老金</w:t>
      </w:r>
      <w:r>
        <w:rPr>
          <w:rFonts w:hint="eastAsia" w:ascii="仿宋_GB2312" w:hAnsi="仿宋" w:eastAsia="仿宋_GB2312"/>
          <w:b w:val="0"/>
          <w:bCs/>
          <w:sz w:val="32"/>
          <w:szCs w:val="32"/>
        </w:rPr>
        <w:t>和城乡居民基础养老金。加强经办服务标准化建设，养老保险经办服务能力持续提升，社会保障卡发行达到2136.1万张，</w:t>
      </w:r>
      <w:r>
        <w:rPr>
          <w:rFonts w:ascii="仿宋_GB2312" w:hAnsi="仿宋" w:eastAsia="仿宋_GB2312"/>
          <w:b w:val="0"/>
          <w:bCs/>
          <w:sz w:val="32"/>
          <w:szCs w:val="32"/>
        </w:rPr>
        <w:t>社会保障安全网进一步织密兜牢。落实</w:t>
      </w:r>
      <w:r>
        <w:rPr>
          <w:rFonts w:hint="eastAsia" w:ascii="仿宋_GB2312" w:hAnsi="仿宋" w:eastAsia="仿宋_GB2312"/>
          <w:b w:val="0"/>
          <w:bCs/>
          <w:sz w:val="32"/>
          <w:szCs w:val="32"/>
        </w:rPr>
        <w:t>税收</w:t>
      </w:r>
      <w:r>
        <w:rPr>
          <w:rFonts w:ascii="仿宋_GB2312" w:hAnsi="仿宋" w:eastAsia="仿宋_GB2312"/>
          <w:b w:val="0"/>
          <w:bCs/>
          <w:sz w:val="32"/>
          <w:szCs w:val="32"/>
        </w:rPr>
        <w:t>征收管理体制改革任务，强化</w:t>
      </w:r>
      <w:r>
        <w:rPr>
          <w:rFonts w:hint="eastAsia" w:ascii="仿宋_GB2312" w:hAnsi="仿宋" w:eastAsia="仿宋_GB2312"/>
          <w:b w:val="0"/>
          <w:bCs/>
          <w:sz w:val="32"/>
          <w:szCs w:val="32"/>
        </w:rPr>
        <w:t>社保</w:t>
      </w:r>
      <w:r>
        <w:rPr>
          <w:rFonts w:ascii="仿宋_GB2312" w:hAnsi="仿宋" w:eastAsia="仿宋_GB2312"/>
          <w:b w:val="0"/>
          <w:bCs/>
          <w:sz w:val="32"/>
          <w:szCs w:val="32"/>
        </w:rPr>
        <w:t>费和医保费征管力度，组织税费</w:t>
      </w:r>
      <w:r>
        <w:rPr>
          <w:rFonts w:hint="eastAsia" w:ascii="仿宋_GB2312" w:hAnsi="仿宋" w:eastAsia="仿宋_GB2312"/>
          <w:b w:val="0"/>
          <w:bCs/>
          <w:sz w:val="32"/>
          <w:szCs w:val="32"/>
          <w:lang w:eastAsia="zh-CN"/>
        </w:rPr>
        <w:t>与</w:t>
      </w:r>
      <w:r>
        <w:rPr>
          <w:rFonts w:hint="eastAsia" w:ascii="仿宋_GB2312" w:hAnsi="仿宋" w:eastAsia="仿宋_GB2312"/>
          <w:b w:val="0"/>
          <w:bCs/>
          <w:sz w:val="32"/>
          <w:szCs w:val="32"/>
        </w:rPr>
        <w:t>“</w:t>
      </w:r>
      <w:r>
        <w:rPr>
          <w:rFonts w:ascii="仿宋_GB2312" w:hAnsi="仿宋" w:eastAsia="仿宋_GB2312"/>
          <w:b w:val="0"/>
          <w:bCs/>
          <w:sz w:val="32"/>
          <w:szCs w:val="32"/>
        </w:rPr>
        <w:t>十二五</w:t>
      </w:r>
      <w:r>
        <w:rPr>
          <w:rFonts w:hint="eastAsia" w:ascii="仿宋_GB2312" w:hAnsi="仿宋" w:eastAsia="仿宋_GB2312"/>
          <w:b w:val="0"/>
          <w:bCs/>
          <w:sz w:val="32"/>
          <w:szCs w:val="32"/>
        </w:rPr>
        <w:t>”</w:t>
      </w:r>
      <w:r>
        <w:rPr>
          <w:rFonts w:ascii="仿宋_GB2312" w:hAnsi="仿宋" w:eastAsia="仿宋_GB2312"/>
          <w:b w:val="0"/>
          <w:bCs/>
          <w:sz w:val="32"/>
          <w:szCs w:val="32"/>
        </w:rPr>
        <w:t>时期</w:t>
      </w:r>
      <w:r>
        <w:rPr>
          <w:rFonts w:hint="eastAsia" w:ascii="仿宋_GB2312" w:hAnsi="仿宋" w:eastAsia="仿宋_GB2312"/>
          <w:b w:val="0"/>
          <w:bCs/>
          <w:sz w:val="32"/>
          <w:szCs w:val="32"/>
          <w:lang w:eastAsia="zh-CN"/>
        </w:rPr>
        <w:t>相比</w:t>
      </w:r>
      <w:r>
        <w:rPr>
          <w:rFonts w:ascii="仿宋_GB2312" w:hAnsi="仿宋" w:eastAsia="仿宋_GB2312"/>
          <w:b w:val="0"/>
          <w:bCs/>
          <w:sz w:val="32"/>
          <w:szCs w:val="32"/>
        </w:rPr>
        <w:t>增长了</w:t>
      </w:r>
      <w:r>
        <w:rPr>
          <w:rFonts w:hint="eastAsia" w:ascii="仿宋_GB2312" w:hAnsi="仿宋" w:eastAsia="仿宋_GB2312"/>
          <w:b w:val="0"/>
          <w:bCs/>
          <w:sz w:val="32"/>
          <w:szCs w:val="32"/>
        </w:rPr>
        <w:t>50%以</w:t>
      </w:r>
      <w:r>
        <w:rPr>
          <w:rFonts w:ascii="仿宋_GB2312" w:hAnsi="仿宋" w:eastAsia="仿宋_GB2312"/>
          <w:b w:val="0"/>
          <w:bCs/>
          <w:sz w:val="32"/>
          <w:szCs w:val="32"/>
        </w:rPr>
        <w:t>上</w:t>
      </w:r>
      <w:r>
        <w:rPr>
          <w:rFonts w:hint="eastAsia" w:ascii="仿宋_GB2312" w:hAnsi="仿宋" w:eastAsia="仿宋_GB2312"/>
          <w:b w:val="0"/>
          <w:bCs/>
          <w:sz w:val="32"/>
          <w:szCs w:val="32"/>
          <w:lang w:eastAsia="zh-CN"/>
        </w:rPr>
        <w:t>。</w:t>
      </w:r>
      <w:r>
        <w:rPr>
          <w:rFonts w:hint="eastAsia" w:ascii="仿宋_GB2312" w:hAnsi="仿宋" w:eastAsia="仿宋_GB2312"/>
          <w:b w:val="0"/>
          <w:bCs/>
          <w:sz w:val="32"/>
          <w:szCs w:val="32"/>
        </w:rPr>
        <w:t>80岁以上老年人高龄津贴实现</w:t>
      </w:r>
      <w:r>
        <w:rPr>
          <w:rFonts w:ascii="仿宋_GB2312" w:hAnsi="仿宋" w:eastAsia="仿宋_GB2312"/>
          <w:b w:val="0"/>
          <w:bCs/>
          <w:sz w:val="32"/>
          <w:szCs w:val="32"/>
        </w:rPr>
        <w:t>了</w:t>
      </w:r>
      <w:r>
        <w:rPr>
          <w:rFonts w:hint="eastAsia" w:ascii="仿宋_GB2312" w:hAnsi="仿宋" w:eastAsia="仿宋_GB2312"/>
          <w:b w:val="0"/>
          <w:bCs/>
          <w:sz w:val="32"/>
          <w:szCs w:val="32"/>
        </w:rPr>
        <w:t>普惠制发放，老年人意外伤害保险工作全面推进。</w:t>
      </w:r>
    </w:p>
    <w:p>
      <w:pPr>
        <w:keepNext w:val="0"/>
        <w:keepLines w:val="0"/>
        <w:pageBreakBefore w:val="0"/>
        <w:kinsoku/>
        <w:wordWrap/>
        <w:overflowPunct/>
        <w:topLinePunct/>
        <w:autoSpaceDE/>
        <w:autoSpaceDN/>
        <w:bidi w:val="0"/>
        <w:spacing w:line="580" w:lineRule="exact"/>
        <w:ind w:left="0" w:leftChars="0" w:right="0" w:rightChars="0" w:firstLine="640" w:firstLineChars="200"/>
        <w:rPr>
          <w:rFonts w:ascii="仿宋_GB2312" w:hAnsi="仿宋" w:eastAsia="仿宋_GB2312"/>
          <w:b w:val="0"/>
          <w:bCs/>
          <w:sz w:val="32"/>
          <w:szCs w:val="32"/>
        </w:rPr>
      </w:pPr>
      <w:r>
        <w:rPr>
          <w:rFonts w:hint="eastAsia" w:ascii="方正公文小标宋" w:hAnsi="方正公文小标宋" w:eastAsia="方正公文小标宋" w:cs="方正公文小标宋"/>
          <w:b w:val="0"/>
          <w:bCs/>
          <w:sz w:val="32"/>
          <w:szCs w:val="32"/>
          <w:lang w:eastAsia="zh-CN"/>
        </w:rPr>
        <w:t>——</w:t>
      </w:r>
      <w:r>
        <w:rPr>
          <w:rFonts w:hint="eastAsia" w:ascii="仿宋_GB2312" w:hAnsi="仿宋" w:eastAsia="仿宋_GB2312"/>
          <w:b w:val="0"/>
          <w:bCs/>
          <w:sz w:val="32"/>
          <w:szCs w:val="32"/>
        </w:rPr>
        <w:t>养老服务体系建设持续加强。全区共有养老机构751所，养老床位8.53万张</w:t>
      </w:r>
      <w:r>
        <w:rPr>
          <w:rFonts w:hint="eastAsia" w:ascii="仿宋_GB2312" w:hAnsi="仿宋" w:eastAsia="仿宋_GB2312"/>
          <w:b w:val="0"/>
          <w:bCs/>
          <w:sz w:val="32"/>
          <w:szCs w:val="32"/>
          <w:lang w:eastAsia="zh-CN"/>
        </w:rPr>
        <w:t>。</w:t>
      </w:r>
      <w:r>
        <w:rPr>
          <w:rFonts w:hint="eastAsia" w:ascii="仿宋_GB2312" w:hAnsi="仿宋" w:eastAsia="仿宋_GB2312"/>
          <w:b w:val="0"/>
          <w:bCs/>
          <w:sz w:val="32"/>
          <w:szCs w:val="32"/>
        </w:rPr>
        <w:t>居家养老服务网络进一步完善，呼和浩特市列入国家第四批居家社区养老服务试点城市</w:t>
      </w:r>
      <w:r>
        <w:rPr>
          <w:rFonts w:hint="eastAsia" w:ascii="仿宋_GB2312" w:hAnsi="仿宋" w:eastAsia="仿宋_GB2312"/>
          <w:b w:val="0"/>
          <w:bCs/>
          <w:sz w:val="32"/>
          <w:szCs w:val="32"/>
          <w:lang w:eastAsia="zh-CN"/>
        </w:rPr>
        <w:t>，</w:t>
      </w:r>
      <w:r>
        <w:rPr>
          <w:rFonts w:hint="eastAsia" w:ascii="仿宋_GB2312" w:hAnsi="仿宋" w:eastAsia="仿宋_GB2312"/>
          <w:b w:val="0"/>
          <w:bCs/>
          <w:sz w:val="32"/>
          <w:szCs w:val="32"/>
        </w:rPr>
        <w:t>包头</w:t>
      </w:r>
      <w:r>
        <w:rPr>
          <w:rFonts w:hint="eastAsia" w:ascii="仿宋_GB2312" w:hAnsi="仿宋" w:eastAsia="仿宋_GB2312"/>
          <w:b w:val="0"/>
          <w:bCs/>
          <w:sz w:val="32"/>
          <w:szCs w:val="32"/>
          <w:lang w:eastAsia="zh-CN"/>
        </w:rPr>
        <w:t>市</w:t>
      </w:r>
      <w:r>
        <w:rPr>
          <w:rFonts w:hint="eastAsia" w:ascii="仿宋_GB2312" w:hAnsi="仿宋" w:eastAsia="仿宋_GB2312"/>
          <w:b w:val="0"/>
          <w:bCs/>
          <w:sz w:val="32"/>
          <w:szCs w:val="32"/>
        </w:rPr>
        <w:t>、乌海市列入国家第</w:t>
      </w:r>
      <w:r>
        <w:rPr>
          <w:rFonts w:hint="eastAsia" w:ascii="仿宋_GB2312" w:hAnsi="仿宋" w:eastAsia="仿宋_GB2312"/>
          <w:b w:val="0"/>
          <w:bCs/>
          <w:sz w:val="32"/>
          <w:szCs w:val="32"/>
          <w:lang w:eastAsia="zh-CN"/>
        </w:rPr>
        <w:t>五</w:t>
      </w:r>
      <w:r>
        <w:rPr>
          <w:rFonts w:hint="eastAsia" w:ascii="仿宋_GB2312" w:hAnsi="仿宋" w:eastAsia="仿宋_GB2312"/>
          <w:b w:val="0"/>
          <w:bCs/>
          <w:sz w:val="32"/>
          <w:szCs w:val="32"/>
        </w:rPr>
        <w:t>批居家社区养老服务试点城市</w:t>
      </w:r>
      <w:r>
        <w:rPr>
          <w:rFonts w:hint="eastAsia" w:ascii="仿宋_GB2312" w:hAnsi="仿宋" w:eastAsia="仿宋_GB2312"/>
          <w:b w:val="0"/>
          <w:bCs/>
          <w:sz w:val="32"/>
          <w:szCs w:val="32"/>
          <w:lang w:eastAsia="zh-CN"/>
        </w:rPr>
        <w:t>。</w:t>
      </w:r>
      <w:r>
        <w:rPr>
          <w:rFonts w:hint="eastAsia" w:ascii="仿宋_GB2312" w:hAnsi="仿宋" w:eastAsia="仿宋_GB2312"/>
          <w:b w:val="0"/>
          <w:bCs/>
          <w:sz w:val="32"/>
          <w:szCs w:val="32"/>
        </w:rPr>
        <w:t>12349便民为老服务中心养老服务覆盖率达到80.5%，农村互助养老幸福院达到1590所。</w:t>
      </w:r>
    </w:p>
    <w:p>
      <w:pPr>
        <w:keepNext w:val="0"/>
        <w:keepLines w:val="0"/>
        <w:pageBreakBefore w:val="0"/>
        <w:kinsoku/>
        <w:wordWrap/>
        <w:overflowPunct/>
        <w:topLinePunct/>
        <w:autoSpaceDE/>
        <w:autoSpaceDN/>
        <w:bidi w:val="0"/>
        <w:spacing w:line="580" w:lineRule="exact"/>
        <w:ind w:left="0" w:leftChars="0" w:right="0" w:rightChars="0" w:firstLine="640" w:firstLineChars="200"/>
        <w:rPr>
          <w:rFonts w:ascii="仿宋_GB2312" w:hAnsi="仿宋" w:eastAsia="仿宋_GB2312"/>
          <w:b w:val="0"/>
          <w:bCs/>
          <w:sz w:val="32"/>
          <w:szCs w:val="32"/>
        </w:rPr>
      </w:pPr>
      <w:r>
        <w:rPr>
          <w:rFonts w:hint="eastAsia" w:ascii="方正公文小标宋" w:hAnsi="方正公文小标宋" w:eastAsia="方正公文小标宋" w:cs="方正公文小标宋"/>
          <w:b w:val="0"/>
          <w:bCs/>
          <w:sz w:val="32"/>
          <w:szCs w:val="32"/>
          <w:lang w:eastAsia="zh-CN"/>
        </w:rPr>
        <w:t>——</w:t>
      </w:r>
      <w:r>
        <w:rPr>
          <w:rFonts w:hint="eastAsia" w:ascii="仿宋_GB2312" w:hAnsi="仿宋" w:eastAsia="仿宋_GB2312"/>
          <w:b w:val="0"/>
          <w:bCs/>
          <w:sz w:val="32"/>
          <w:szCs w:val="32"/>
        </w:rPr>
        <w:t>老年健康服务</w:t>
      </w:r>
      <w:r>
        <w:rPr>
          <w:rFonts w:ascii="仿宋_GB2312" w:hAnsi="仿宋" w:eastAsia="仿宋_GB2312"/>
          <w:b w:val="0"/>
          <w:bCs/>
          <w:sz w:val="32"/>
          <w:szCs w:val="32"/>
        </w:rPr>
        <w:t>体系更加完善</w:t>
      </w:r>
      <w:r>
        <w:rPr>
          <w:rFonts w:hint="eastAsia" w:ascii="仿宋_GB2312" w:hAnsi="仿宋" w:eastAsia="仿宋_GB2312"/>
          <w:b w:val="0"/>
          <w:bCs/>
          <w:sz w:val="32"/>
          <w:szCs w:val="32"/>
        </w:rPr>
        <w:t>。老年健康与医养结合服务纳入国家基本公共卫生服务范围，65岁</w:t>
      </w:r>
      <w:r>
        <w:rPr>
          <w:rFonts w:ascii="仿宋_GB2312" w:hAnsi="仿宋" w:eastAsia="仿宋_GB2312"/>
          <w:b w:val="0"/>
          <w:bCs/>
          <w:sz w:val="32"/>
          <w:szCs w:val="32"/>
        </w:rPr>
        <w:t>及以上老年人</w:t>
      </w:r>
      <w:r>
        <w:rPr>
          <w:rFonts w:hint="eastAsia" w:ascii="仿宋_GB2312" w:hAnsi="仿宋" w:eastAsia="仿宋_GB2312"/>
          <w:b w:val="0"/>
          <w:bCs/>
          <w:sz w:val="32"/>
          <w:szCs w:val="32"/>
        </w:rPr>
        <w:t>获得健康</w:t>
      </w:r>
      <w:r>
        <w:rPr>
          <w:rFonts w:ascii="仿宋_GB2312" w:hAnsi="仿宋" w:eastAsia="仿宋_GB2312"/>
          <w:b w:val="0"/>
          <w:bCs/>
          <w:sz w:val="32"/>
          <w:szCs w:val="32"/>
        </w:rPr>
        <w:t>管理</w:t>
      </w:r>
      <w:r>
        <w:rPr>
          <w:rFonts w:hint="eastAsia" w:ascii="仿宋_GB2312" w:hAnsi="仿宋" w:eastAsia="仿宋_GB2312"/>
          <w:b w:val="0"/>
          <w:bCs/>
          <w:sz w:val="32"/>
          <w:szCs w:val="32"/>
        </w:rPr>
        <w:t>的</w:t>
      </w:r>
      <w:r>
        <w:rPr>
          <w:rFonts w:ascii="仿宋_GB2312" w:hAnsi="仿宋" w:eastAsia="仿宋_GB2312"/>
          <w:b w:val="0"/>
          <w:bCs/>
          <w:sz w:val="32"/>
          <w:szCs w:val="32"/>
        </w:rPr>
        <w:t>公平性和可及性进一步提高。</w:t>
      </w:r>
      <w:r>
        <w:rPr>
          <w:rFonts w:hint="eastAsia" w:ascii="仿宋_GB2312" w:hAnsi="仿宋" w:eastAsia="仿宋_GB2312"/>
          <w:b w:val="0"/>
          <w:bCs/>
          <w:sz w:val="32"/>
          <w:szCs w:val="32"/>
        </w:rPr>
        <w:t>全区共有医养结合机构</w:t>
      </w:r>
      <w:r>
        <w:rPr>
          <w:rFonts w:ascii="仿宋_GB2312" w:hAnsi="仿宋" w:eastAsia="仿宋_GB2312"/>
          <w:b w:val="0"/>
          <w:bCs/>
          <w:sz w:val="32"/>
          <w:szCs w:val="32"/>
        </w:rPr>
        <w:t>119</w:t>
      </w:r>
      <w:r>
        <w:rPr>
          <w:rFonts w:hint="eastAsia" w:ascii="仿宋_GB2312" w:hAnsi="仿宋" w:eastAsia="仿宋_GB2312"/>
          <w:b w:val="0"/>
          <w:bCs/>
          <w:sz w:val="32"/>
          <w:szCs w:val="32"/>
        </w:rPr>
        <w:t>个，床位数</w:t>
      </w:r>
      <w:r>
        <w:rPr>
          <w:rFonts w:ascii="仿宋_GB2312" w:hAnsi="仿宋" w:eastAsia="仿宋_GB2312"/>
          <w:b w:val="0"/>
          <w:bCs/>
          <w:sz w:val="32"/>
          <w:szCs w:val="32"/>
        </w:rPr>
        <w:t>达</w:t>
      </w:r>
      <w:r>
        <w:rPr>
          <w:rFonts w:hint="eastAsia" w:ascii="仿宋_GB2312" w:hAnsi="仿宋" w:eastAsia="仿宋_GB2312"/>
          <w:b w:val="0"/>
          <w:bCs/>
          <w:sz w:val="32"/>
          <w:szCs w:val="32"/>
        </w:rPr>
        <w:t>2.68万张。建成中医（蒙医）特色康复示范中心23个、康复科102个，110个</w:t>
      </w:r>
      <w:r>
        <w:rPr>
          <w:rFonts w:ascii="仿宋_GB2312" w:hAnsi="仿宋" w:eastAsia="仿宋_GB2312"/>
          <w:b w:val="0"/>
          <w:bCs/>
          <w:sz w:val="32"/>
          <w:szCs w:val="32"/>
        </w:rPr>
        <w:t>医疗卫生机构能够提供安宁疗护服务。</w:t>
      </w:r>
    </w:p>
    <w:p>
      <w:pPr>
        <w:ind w:firstLine="640" w:firstLineChars="200"/>
        <w:rPr>
          <w:rFonts w:hint="eastAsia" w:ascii="仿宋" w:hAnsi="仿宋" w:eastAsia="仿宋" w:cs="仿宋"/>
          <w:sz w:val="32"/>
          <w:szCs w:val="32"/>
        </w:rPr>
      </w:pPr>
      <w:r>
        <w:rPr>
          <w:sz w:val="32"/>
        </w:rPr>
        <mc:AlternateContent>
          <mc:Choice Requires="wps">
            <w:drawing>
              <wp:anchor distT="0" distB="0" distL="114300" distR="114300" simplePos="0" relativeHeight="251659264" behindDoc="0" locked="0" layoutInCell="1" allowOverlap="1">
                <wp:simplePos x="0" y="0"/>
                <wp:positionH relativeFrom="column">
                  <wp:posOffset>413385</wp:posOffset>
                </wp:positionH>
                <wp:positionV relativeFrom="paragraph">
                  <wp:posOffset>194945</wp:posOffset>
                </wp:positionV>
                <wp:extent cx="391795" cy="4445"/>
                <wp:effectExtent l="0" t="0" r="0" b="0"/>
                <wp:wrapNone/>
                <wp:docPr id="2" name="直线 4"/>
                <wp:cNvGraphicFramePr/>
                <a:graphic xmlns:a="http://schemas.openxmlformats.org/drawingml/2006/main">
                  <a:graphicData uri="http://schemas.microsoft.com/office/word/2010/wordprocessingShape">
                    <wps:wsp>
                      <wps:cNvCnPr/>
                      <wps:spPr>
                        <a:xfrm>
                          <a:off x="0" y="0"/>
                          <a:ext cx="391795" cy="4445"/>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直线 4" o:spid="_x0000_s1026" o:spt="20" style="position:absolute;left:0pt;margin-left:32.55pt;margin-top:15.35pt;height:0.35pt;width:30.85pt;z-index:251659264;mso-width-relative:page;mso-height-relative:page;" filled="f" stroked="t" coordsize="21600,21600" o:gfxdata="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Oc70ybWAAAA&#10;CAEAAA8AAAAAAAAAAQAgAAAAOAAAAGRycy9kb3ducmV2LnhtbFBLAQIUABQAAAAIAIdO4kDp+xbE&#10;0AEAAJIDAAAOAAAAAAAAAAEAIAAAADsBAABkcnMvZTJvRG9jLnhtbFBLBQYAAAAABgAGAFkBAAB9&#10;BQAAAAA=&#10;">
                <v:fill on="f" focussize="0,0"/>
                <v:stroke color="#000000" joinstyle="round"/>
                <v:imagedata o:title=""/>
                <o:lock v:ext="edit" aspectratio="f"/>
              </v:line>
            </w:pict>
          </mc:Fallback>
        </mc:AlternateContent>
      </w:r>
      <w:r>
        <w:rPr>
          <w:rFonts w:hint="eastAsia"/>
          <w:sz w:val="32"/>
          <w:lang w:val="en-US" w:eastAsia="zh-CN"/>
        </w:rPr>
        <w:t xml:space="preserve">    </w:t>
      </w:r>
      <w:r>
        <w:rPr>
          <w:rFonts w:hint="eastAsia" w:ascii="仿宋" w:hAnsi="仿宋" w:eastAsia="仿宋" w:cs="仿宋"/>
          <w:sz w:val="32"/>
          <w:szCs w:val="32"/>
        </w:rPr>
        <w:t>老年人社会参与更加积极。老年教育供给水平稳步提高，依托内蒙古开放大学成立内蒙古老年开放大学和城乡社区大学，建成“内蒙古终身教育网”，注册人数达2.2万人</w:t>
      </w:r>
      <w:r>
        <w:rPr>
          <w:rFonts w:hint="eastAsia" w:ascii="仿宋" w:hAnsi="仿宋" w:eastAsia="仿宋" w:cs="仿宋"/>
          <w:sz w:val="32"/>
          <w:szCs w:val="32"/>
          <w:lang w:eastAsia="zh-CN"/>
        </w:rPr>
        <w:t>。</w:t>
      </w:r>
      <w:r>
        <w:rPr>
          <w:rFonts w:hint="eastAsia" w:ascii="仿宋" w:hAnsi="仿宋" w:eastAsia="仿宋" w:cs="仿宋"/>
          <w:sz w:val="32"/>
          <w:szCs w:val="32"/>
        </w:rPr>
        <w:t>老年体育工作快速发展，各盟市、旗县</w:t>
      </w:r>
      <w:r>
        <w:rPr>
          <w:rFonts w:hint="eastAsia" w:ascii="仿宋" w:hAnsi="仿宋" w:eastAsia="仿宋" w:cs="仿宋"/>
          <w:sz w:val="32"/>
          <w:szCs w:val="32"/>
          <w:lang w:eastAsia="zh-CN"/>
        </w:rPr>
        <w:t>（市、区）</w:t>
      </w:r>
      <w:r>
        <w:rPr>
          <w:rFonts w:hint="eastAsia" w:ascii="仿宋" w:hAnsi="仿宋" w:eastAsia="仿宋" w:cs="仿宋"/>
          <w:sz w:val="32"/>
          <w:szCs w:val="32"/>
        </w:rPr>
        <w:t>和苏木乡镇均建立了老年体协组织，全区经常参加体育健身、文化娱乐的老年人达到62.6%</w:t>
      </w:r>
      <w:r>
        <w:rPr>
          <w:rFonts w:hint="eastAsia" w:ascii="仿宋" w:hAnsi="仿宋" w:eastAsia="仿宋" w:cs="仿宋"/>
          <w:sz w:val="32"/>
          <w:szCs w:val="32"/>
          <w:lang w:eastAsia="zh-CN"/>
        </w:rPr>
        <w:t>。</w:t>
      </w:r>
      <w:r>
        <w:rPr>
          <w:rFonts w:hint="eastAsia" w:ascii="仿宋" w:hAnsi="仿宋" w:eastAsia="仿宋" w:cs="仿宋"/>
          <w:sz w:val="32"/>
          <w:szCs w:val="32"/>
        </w:rPr>
        <w:t>老年人权益保障不断加强，办理老年人法律援助案件12115件，出台了《内蒙古自治区老年人权益保障条例》。</w:t>
      </w:r>
    </w:p>
    <w:p>
      <w:pPr>
        <w:keepNext w:val="0"/>
        <w:keepLines w:val="0"/>
        <w:pageBreakBefore w:val="0"/>
        <w:kinsoku/>
        <w:wordWrap/>
        <w:overflowPunct/>
        <w:topLinePunct/>
        <w:autoSpaceDE/>
        <w:autoSpaceDN/>
        <w:bidi w:val="0"/>
        <w:spacing w:line="580" w:lineRule="exact"/>
        <w:ind w:left="0" w:leftChars="0" w:right="0" w:rightChars="0" w:firstLine="640" w:firstLineChars="200"/>
        <w:rPr>
          <w:rFonts w:hint="eastAsia" w:ascii="仿宋_GB2312" w:hAnsi="仿宋" w:eastAsia="仿宋_GB2312"/>
          <w:b w:val="0"/>
          <w:bCs/>
          <w:sz w:val="32"/>
          <w:szCs w:val="32"/>
        </w:rPr>
      </w:pPr>
      <w:r>
        <w:rPr>
          <w:rFonts w:hint="eastAsia" w:ascii="方正公文小标宋" w:hAnsi="方正公文小标宋" w:eastAsia="方正公文小标宋" w:cs="方正公文小标宋"/>
          <w:b w:val="0"/>
          <w:bCs/>
          <w:sz w:val="32"/>
          <w:szCs w:val="32"/>
          <w:lang w:eastAsia="zh-CN"/>
        </w:rPr>
        <w:t>——</w:t>
      </w:r>
      <w:r>
        <w:rPr>
          <w:rFonts w:hint="eastAsia" w:ascii="仿宋_GB2312" w:hAnsi="仿宋" w:eastAsia="仿宋_GB2312"/>
          <w:b w:val="0"/>
          <w:bCs/>
          <w:sz w:val="32"/>
          <w:szCs w:val="32"/>
        </w:rPr>
        <w:t>老年宜居环境建设稳步推进。全区共完成农村牧区分散供养特困人员和低保户危房改造12.2万户</w:t>
      </w:r>
      <w:r>
        <w:rPr>
          <w:rFonts w:hint="eastAsia" w:ascii="仿宋_GB2312" w:hAnsi="仿宋" w:eastAsia="仿宋_GB2312"/>
          <w:b w:val="0"/>
          <w:bCs/>
          <w:sz w:val="32"/>
          <w:szCs w:val="32"/>
          <w:lang w:eastAsia="zh-CN"/>
        </w:rPr>
        <w:t>。</w:t>
      </w:r>
      <w:r>
        <w:rPr>
          <w:rFonts w:hint="eastAsia" w:ascii="仿宋_GB2312" w:hAnsi="仿宋" w:eastAsia="仿宋_GB2312"/>
          <w:b w:val="0"/>
          <w:bCs/>
          <w:sz w:val="32"/>
          <w:szCs w:val="32"/>
        </w:rPr>
        <w:t>创建22个</w:t>
      </w:r>
      <w:r>
        <w:rPr>
          <w:rFonts w:hint="eastAsia" w:ascii="仿宋_GB2312" w:hAnsi="仿宋" w:eastAsia="仿宋_GB2312"/>
          <w:b w:val="0"/>
          <w:bCs/>
          <w:spacing w:val="-6"/>
          <w:sz w:val="32"/>
          <w:szCs w:val="32"/>
        </w:rPr>
        <w:t>中国传统村落、9个国家级美丽宜居村庄、20个自治区级美丽宜居村庄</w:t>
      </w:r>
      <w:r>
        <w:rPr>
          <w:rFonts w:hint="eastAsia" w:ascii="仿宋_GB2312" w:hAnsi="仿宋" w:eastAsia="仿宋_GB2312"/>
          <w:b w:val="0"/>
          <w:bCs/>
          <w:spacing w:val="-6"/>
          <w:sz w:val="32"/>
          <w:szCs w:val="32"/>
          <w:lang w:eastAsia="zh-CN"/>
        </w:rPr>
        <w:t>。</w:t>
      </w:r>
      <w:r>
        <w:rPr>
          <w:rFonts w:hint="eastAsia" w:ascii="仿宋_GB2312" w:hAnsi="仿宋" w:eastAsia="仿宋_GB2312"/>
          <w:b w:val="0"/>
          <w:bCs/>
          <w:spacing w:val="-6"/>
          <w:sz w:val="32"/>
          <w:szCs w:val="32"/>
        </w:rPr>
        <w:t>老龄产业发展更加全面，设立了自治区养老服务产业基金</w:t>
      </w:r>
      <w:r>
        <w:rPr>
          <w:rFonts w:hint="eastAsia" w:ascii="仿宋_GB2312" w:hAnsi="仿宋" w:eastAsia="仿宋_GB2312"/>
          <w:b w:val="0"/>
          <w:bCs/>
          <w:sz w:val="32"/>
          <w:szCs w:val="32"/>
        </w:rPr>
        <w:t>。</w:t>
      </w:r>
    </w:p>
    <w:p>
      <w:pPr>
        <w:keepNext w:val="0"/>
        <w:keepLines w:val="0"/>
        <w:pageBreakBefore w:val="0"/>
        <w:widowControl w:val="0"/>
        <w:numPr>
          <w:ilvl w:val="0"/>
          <w:numId w:val="0"/>
        </w:numPr>
        <w:kinsoku/>
        <w:wordWrap/>
        <w:overflowPunct/>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9"/>
        <w:rPr>
          <w:rFonts w:hint="eastAsia" w:ascii="楷体" w:hAnsi="楷体" w:eastAsia="楷体"/>
          <w:sz w:val="32"/>
          <w:szCs w:val="32"/>
        </w:rPr>
      </w:pPr>
      <w:r>
        <w:rPr>
          <w:rFonts w:hint="eastAsia" w:ascii="楷体" w:hAnsi="楷体" w:eastAsia="楷体"/>
          <w:sz w:val="32"/>
          <w:szCs w:val="32"/>
          <w:lang w:eastAsia="zh-CN"/>
        </w:rPr>
        <w:t>第二节</w:t>
      </w:r>
      <w:r>
        <w:rPr>
          <w:rFonts w:hint="eastAsia" w:ascii="楷体" w:hAnsi="楷体" w:eastAsia="楷体"/>
          <w:sz w:val="32"/>
          <w:szCs w:val="32"/>
          <w:lang w:val="en-US" w:eastAsia="zh-CN"/>
        </w:rPr>
        <w:t xml:space="preserve">  </w:t>
      </w:r>
      <w:r>
        <w:rPr>
          <w:rFonts w:hint="eastAsia" w:ascii="楷体" w:hAnsi="楷体" w:eastAsia="楷体"/>
          <w:sz w:val="32"/>
          <w:szCs w:val="32"/>
        </w:rPr>
        <w:t>面临形势</w:t>
      </w:r>
    </w:p>
    <w:p>
      <w:pPr>
        <w:keepNext w:val="0"/>
        <w:keepLines w:val="0"/>
        <w:pageBreakBefore w:val="0"/>
        <w:kinsoku/>
        <w:wordWrap/>
        <w:overflowPunct/>
        <w:topLinePunct/>
        <w:autoSpaceDE/>
        <w:autoSpaceDN/>
        <w:bidi w:val="0"/>
        <w:spacing w:line="580" w:lineRule="exact"/>
        <w:ind w:left="0" w:leftChars="0" w:right="0" w:rightChars="0" w:firstLine="640" w:firstLineChars="200"/>
        <w:rPr>
          <w:rFonts w:hint="eastAsia" w:ascii="仿宋_GB2312" w:hAnsi="仿宋" w:eastAsia="仿宋_GB2312"/>
          <w:sz w:val="32"/>
          <w:szCs w:val="32"/>
        </w:rPr>
      </w:pPr>
      <w:r>
        <w:rPr>
          <w:rFonts w:hint="eastAsia" w:ascii="仿宋_GB2312" w:hAnsi="仿宋" w:eastAsia="仿宋_GB2312"/>
          <w:sz w:val="32"/>
          <w:szCs w:val="32"/>
        </w:rPr>
        <w:t>“十四五”时期是我区积极应对人口老龄化的关键期，老龄事业发展既面临严峻挑战，也蕴含有利机遇。</w:t>
      </w:r>
    </w:p>
    <w:p>
      <w:pPr>
        <w:topLinePunct/>
        <w:spacing w:line="580" w:lineRule="exact"/>
        <w:ind w:firstLine="640" w:firstLineChars="200"/>
        <w:rPr>
          <w:rFonts w:hint="eastAsia" w:ascii="仿宋_GB2312" w:hAnsi="仿宋" w:eastAsia="仿宋_GB2312"/>
          <w:sz w:val="32"/>
          <w:szCs w:val="32"/>
        </w:rPr>
      </w:pPr>
      <w:r>
        <w:rPr>
          <w:rFonts w:hint="eastAsia" w:ascii="仿宋_GB2312" w:hAnsi="仿宋" w:eastAsia="仿宋_GB2312"/>
          <w:b w:val="0"/>
          <w:bCs w:val="0"/>
          <w:sz w:val="32"/>
          <w:szCs w:val="32"/>
        </w:rPr>
        <w:t>2020年</w:t>
      </w:r>
      <w:r>
        <w:rPr>
          <w:rFonts w:ascii="仿宋_GB2312" w:hAnsi="仿宋" w:eastAsia="仿宋_GB2312"/>
          <w:b w:val="0"/>
          <w:bCs w:val="0"/>
          <w:sz w:val="32"/>
          <w:szCs w:val="32"/>
        </w:rPr>
        <w:t>全国</w:t>
      </w:r>
      <w:r>
        <w:rPr>
          <w:rFonts w:hint="eastAsia" w:ascii="仿宋_GB2312" w:hAnsi="仿宋" w:eastAsia="仿宋_GB2312"/>
          <w:b w:val="0"/>
          <w:bCs w:val="0"/>
          <w:sz w:val="32"/>
          <w:szCs w:val="32"/>
        </w:rPr>
        <w:t>第七</w:t>
      </w:r>
      <w:r>
        <w:rPr>
          <w:rFonts w:ascii="仿宋_GB2312" w:hAnsi="仿宋" w:eastAsia="仿宋_GB2312"/>
          <w:b w:val="0"/>
          <w:bCs w:val="0"/>
          <w:sz w:val="32"/>
          <w:szCs w:val="32"/>
        </w:rPr>
        <w:t>次人口普查数据显示，</w:t>
      </w:r>
      <w:r>
        <w:rPr>
          <w:rFonts w:hint="eastAsia" w:ascii="仿宋_GB2312" w:hAnsi="仿宋" w:eastAsia="仿宋_GB2312"/>
          <w:b w:val="0"/>
          <w:bCs w:val="0"/>
          <w:sz w:val="32"/>
          <w:szCs w:val="32"/>
        </w:rPr>
        <w:t>“</w:t>
      </w:r>
      <w:r>
        <w:rPr>
          <w:rFonts w:ascii="仿宋_GB2312" w:hAnsi="仿宋" w:eastAsia="仿宋_GB2312"/>
          <w:b w:val="0"/>
          <w:bCs w:val="0"/>
          <w:sz w:val="32"/>
          <w:szCs w:val="32"/>
        </w:rPr>
        <w:t>十三五”时期我区</w:t>
      </w:r>
      <w:r>
        <w:rPr>
          <w:rFonts w:hint="eastAsia" w:ascii="仿宋_GB2312" w:hAnsi="仿宋" w:eastAsia="仿宋_GB2312"/>
          <w:b w:val="0"/>
          <w:bCs w:val="0"/>
          <w:sz w:val="32"/>
          <w:szCs w:val="32"/>
        </w:rPr>
        <w:t>60岁</w:t>
      </w:r>
      <w:r>
        <w:rPr>
          <w:rFonts w:ascii="仿宋_GB2312" w:hAnsi="仿宋" w:eastAsia="仿宋_GB2312"/>
          <w:b w:val="0"/>
          <w:bCs w:val="0"/>
          <w:sz w:val="32"/>
          <w:szCs w:val="32"/>
        </w:rPr>
        <w:t>以</w:t>
      </w:r>
      <w:r>
        <w:rPr>
          <w:rFonts w:hint="eastAsia" w:ascii="仿宋_GB2312" w:hAnsi="仿宋" w:eastAsia="仿宋_GB2312"/>
          <w:b w:val="0"/>
          <w:bCs w:val="0"/>
          <w:sz w:val="32"/>
          <w:szCs w:val="32"/>
        </w:rPr>
        <w:t>上</w:t>
      </w:r>
      <w:r>
        <w:rPr>
          <w:rFonts w:ascii="仿宋_GB2312" w:hAnsi="仿宋" w:eastAsia="仿宋_GB2312"/>
          <w:b w:val="0"/>
          <w:bCs w:val="0"/>
          <w:sz w:val="32"/>
          <w:szCs w:val="32"/>
        </w:rPr>
        <w:t>的老年人口已达</w:t>
      </w:r>
      <w:r>
        <w:rPr>
          <w:rFonts w:hint="eastAsia" w:ascii="仿宋_GB2312" w:hAnsi="仿宋" w:eastAsia="仿宋_GB2312"/>
          <w:b w:val="0"/>
          <w:bCs w:val="0"/>
          <w:sz w:val="32"/>
          <w:szCs w:val="32"/>
        </w:rPr>
        <w:t>475.7万人</w:t>
      </w:r>
      <w:r>
        <w:rPr>
          <w:rFonts w:ascii="仿宋_GB2312" w:hAnsi="仿宋" w:eastAsia="仿宋_GB2312"/>
          <w:b w:val="0"/>
          <w:bCs w:val="0"/>
          <w:sz w:val="32"/>
          <w:szCs w:val="32"/>
        </w:rPr>
        <w:t>，占全区总人口</w:t>
      </w:r>
      <w:r>
        <w:rPr>
          <w:rFonts w:hint="eastAsia" w:ascii="仿宋_GB2312" w:hAnsi="仿宋" w:eastAsia="仿宋_GB2312"/>
          <w:b w:val="0"/>
          <w:bCs w:val="0"/>
          <w:sz w:val="32"/>
          <w:szCs w:val="32"/>
        </w:rPr>
        <w:t>的19.78%，老龄化</w:t>
      </w:r>
      <w:r>
        <w:rPr>
          <w:rFonts w:ascii="仿宋_GB2312" w:hAnsi="仿宋" w:eastAsia="仿宋_GB2312"/>
          <w:b w:val="0"/>
          <w:bCs w:val="0"/>
          <w:sz w:val="32"/>
          <w:szCs w:val="32"/>
        </w:rPr>
        <w:t>程度已高于全国平均水平</w:t>
      </w:r>
      <w:r>
        <w:rPr>
          <w:rFonts w:hint="eastAsia" w:ascii="仿宋_GB2312" w:hAnsi="仿宋" w:eastAsia="仿宋_GB2312"/>
          <w:b w:val="0"/>
          <w:bCs w:val="0"/>
          <w:sz w:val="32"/>
          <w:szCs w:val="32"/>
          <w:lang w:eastAsia="zh-CN"/>
        </w:rPr>
        <w:t>。</w:t>
      </w:r>
      <w:r>
        <w:rPr>
          <w:rFonts w:hint="eastAsia" w:ascii="仿宋_GB2312" w:hAnsi="仿宋" w:eastAsia="仿宋_GB2312"/>
          <w:b w:val="0"/>
          <w:bCs w:val="0"/>
          <w:sz w:val="32"/>
          <w:szCs w:val="32"/>
        </w:rPr>
        <w:t>“</w:t>
      </w:r>
      <w:r>
        <w:rPr>
          <w:rFonts w:ascii="仿宋_GB2312" w:hAnsi="仿宋" w:eastAsia="仿宋_GB2312"/>
          <w:b w:val="0"/>
          <w:bCs w:val="0"/>
          <w:sz w:val="32"/>
          <w:szCs w:val="32"/>
        </w:rPr>
        <w:t>十四五”</w:t>
      </w:r>
      <w:r>
        <w:rPr>
          <w:rFonts w:hint="eastAsia" w:ascii="仿宋_GB2312" w:hAnsi="仿宋" w:eastAsia="仿宋_GB2312"/>
          <w:b w:val="0"/>
          <w:bCs w:val="0"/>
          <w:sz w:val="32"/>
          <w:szCs w:val="32"/>
        </w:rPr>
        <w:t>时期</w:t>
      </w:r>
      <w:r>
        <w:rPr>
          <w:rFonts w:ascii="仿宋_GB2312" w:hAnsi="仿宋" w:eastAsia="仿宋_GB2312"/>
          <w:b w:val="0"/>
          <w:bCs w:val="0"/>
          <w:sz w:val="32"/>
          <w:szCs w:val="32"/>
        </w:rPr>
        <w:t>，</w:t>
      </w:r>
      <w:r>
        <w:rPr>
          <w:rFonts w:hint="eastAsia" w:ascii="仿宋_GB2312" w:hAnsi="仿宋" w:eastAsia="仿宋_GB2312"/>
          <w:b w:val="0"/>
          <w:bCs w:val="0"/>
          <w:sz w:val="32"/>
          <w:szCs w:val="32"/>
        </w:rPr>
        <w:t>随着</w:t>
      </w:r>
      <w:r>
        <w:rPr>
          <w:rFonts w:ascii="仿宋_GB2312" w:hAnsi="仿宋" w:eastAsia="仿宋_GB2312"/>
          <w:b w:val="0"/>
          <w:bCs w:val="0"/>
          <w:sz w:val="32"/>
          <w:szCs w:val="32"/>
        </w:rPr>
        <w:t>第二次生育高峰期出生</w:t>
      </w:r>
      <w:r>
        <w:rPr>
          <w:rFonts w:hint="eastAsia" w:ascii="仿宋_GB2312" w:hAnsi="仿宋" w:eastAsia="仿宋_GB2312"/>
          <w:b w:val="0"/>
          <w:bCs w:val="0"/>
          <w:sz w:val="32"/>
          <w:szCs w:val="32"/>
        </w:rPr>
        <w:t>的</w:t>
      </w:r>
      <w:r>
        <w:rPr>
          <w:rFonts w:ascii="仿宋_GB2312" w:hAnsi="仿宋" w:eastAsia="仿宋_GB2312"/>
          <w:b w:val="0"/>
          <w:bCs w:val="0"/>
          <w:sz w:val="32"/>
          <w:szCs w:val="32"/>
        </w:rPr>
        <w:t>人口进入</w:t>
      </w:r>
      <w:r>
        <w:rPr>
          <w:rFonts w:hint="eastAsia" w:ascii="仿宋_GB2312" w:hAnsi="仿宋" w:eastAsia="仿宋_GB2312"/>
          <w:b w:val="0"/>
          <w:bCs w:val="0"/>
          <w:sz w:val="32"/>
          <w:szCs w:val="32"/>
        </w:rPr>
        <w:t>老年</w:t>
      </w:r>
      <w:r>
        <w:rPr>
          <w:rFonts w:ascii="仿宋_GB2312" w:hAnsi="仿宋" w:eastAsia="仿宋_GB2312"/>
          <w:b w:val="0"/>
          <w:bCs w:val="0"/>
          <w:sz w:val="32"/>
          <w:szCs w:val="32"/>
        </w:rPr>
        <w:t>阶段，</w:t>
      </w:r>
      <w:r>
        <w:rPr>
          <w:rFonts w:hint="eastAsia" w:ascii="仿宋_GB2312" w:hAnsi="仿宋" w:eastAsia="仿宋_GB2312"/>
          <w:b w:val="0"/>
          <w:bCs w:val="0"/>
          <w:sz w:val="32"/>
          <w:szCs w:val="32"/>
        </w:rPr>
        <w:t>自治</w:t>
      </w:r>
      <w:r>
        <w:rPr>
          <w:rFonts w:ascii="仿宋_GB2312" w:hAnsi="仿宋" w:eastAsia="仿宋_GB2312"/>
          <w:b w:val="0"/>
          <w:bCs w:val="0"/>
          <w:sz w:val="32"/>
          <w:szCs w:val="32"/>
        </w:rPr>
        <w:t>区将进入</w:t>
      </w:r>
      <w:r>
        <w:rPr>
          <w:rFonts w:hint="eastAsia" w:ascii="仿宋_GB2312" w:hAnsi="仿宋" w:eastAsia="仿宋_GB2312"/>
          <w:b w:val="0"/>
          <w:bCs w:val="0"/>
          <w:sz w:val="32"/>
          <w:szCs w:val="32"/>
        </w:rPr>
        <w:t>中</w:t>
      </w:r>
      <w:r>
        <w:rPr>
          <w:rFonts w:ascii="仿宋_GB2312" w:hAnsi="仿宋" w:eastAsia="仿宋_GB2312"/>
          <w:b w:val="0"/>
          <w:bCs w:val="0"/>
          <w:sz w:val="32"/>
          <w:szCs w:val="32"/>
        </w:rPr>
        <w:t>度老龄化</w:t>
      </w:r>
      <w:r>
        <w:rPr>
          <w:rFonts w:hint="eastAsia" w:ascii="仿宋_GB2312" w:hAnsi="仿宋" w:eastAsia="仿宋_GB2312"/>
          <w:b w:val="0"/>
          <w:bCs w:val="0"/>
          <w:sz w:val="32"/>
          <w:szCs w:val="32"/>
        </w:rPr>
        <w:t>社会，老龄事业发展不平衡、不充分</w:t>
      </w:r>
      <w:r>
        <w:rPr>
          <w:rFonts w:ascii="仿宋_GB2312" w:hAnsi="仿宋" w:eastAsia="仿宋_GB2312"/>
          <w:b w:val="0"/>
          <w:bCs w:val="0"/>
          <w:sz w:val="32"/>
          <w:szCs w:val="32"/>
        </w:rPr>
        <w:t>问题</w:t>
      </w:r>
      <w:r>
        <w:rPr>
          <w:rFonts w:hint="eastAsia" w:ascii="仿宋_GB2312" w:hAnsi="仿宋" w:eastAsia="仿宋_GB2312"/>
          <w:b w:val="0"/>
          <w:bCs w:val="0"/>
          <w:sz w:val="32"/>
          <w:szCs w:val="32"/>
        </w:rPr>
        <w:t>与老年人</w:t>
      </w:r>
      <w:r>
        <w:rPr>
          <w:rFonts w:ascii="仿宋_GB2312" w:hAnsi="仿宋" w:eastAsia="仿宋_GB2312"/>
          <w:b w:val="0"/>
          <w:bCs w:val="0"/>
          <w:sz w:val="32"/>
          <w:szCs w:val="32"/>
        </w:rPr>
        <w:t>对美好生活</w:t>
      </w:r>
      <w:r>
        <w:rPr>
          <w:rFonts w:hint="eastAsia" w:ascii="仿宋_GB2312" w:hAnsi="仿宋" w:eastAsia="仿宋_GB2312"/>
          <w:b w:val="0"/>
          <w:bCs w:val="0"/>
          <w:sz w:val="32"/>
          <w:szCs w:val="32"/>
        </w:rPr>
        <w:t>需</w:t>
      </w:r>
      <w:r>
        <w:rPr>
          <w:rFonts w:hint="eastAsia" w:ascii="仿宋_GB2312" w:hAnsi="仿宋" w:eastAsia="仿宋_GB2312"/>
          <w:b w:val="0"/>
          <w:bCs w:val="0"/>
          <w:sz w:val="32"/>
          <w:szCs w:val="32"/>
          <w:lang w:eastAsia="zh-CN"/>
        </w:rPr>
        <w:t>要</w:t>
      </w:r>
      <w:r>
        <w:rPr>
          <w:rFonts w:hint="eastAsia" w:ascii="仿宋_GB2312" w:hAnsi="仿宋" w:eastAsia="仿宋_GB2312"/>
          <w:b w:val="0"/>
          <w:bCs w:val="0"/>
          <w:sz w:val="32"/>
          <w:szCs w:val="32"/>
        </w:rPr>
        <w:t>之间</w:t>
      </w:r>
      <w:r>
        <w:rPr>
          <w:rFonts w:ascii="仿宋_GB2312" w:hAnsi="仿宋" w:eastAsia="仿宋_GB2312"/>
          <w:b w:val="0"/>
          <w:bCs w:val="0"/>
          <w:sz w:val="32"/>
          <w:szCs w:val="32"/>
        </w:rPr>
        <w:t>的矛盾更加突出</w:t>
      </w:r>
      <w:r>
        <w:rPr>
          <w:rFonts w:hint="eastAsia" w:ascii="仿宋_GB2312" w:hAnsi="仿宋" w:eastAsia="仿宋_GB2312"/>
          <w:b w:val="0"/>
          <w:bCs w:val="0"/>
          <w:sz w:val="32"/>
          <w:szCs w:val="32"/>
        </w:rPr>
        <w:t>。老年抚养比不断攀升，城镇职工基本养老保险的可持续发展压力将不断增大；农村牧区老龄化水平不断提高，空巢、独居老年人规模持续增加，健康养老服务的供需矛盾进一步突出；长期护理保险制度尚处于试点阶段；老年</w:t>
      </w:r>
      <w:r>
        <w:rPr>
          <w:rFonts w:ascii="仿宋_GB2312" w:hAnsi="仿宋" w:eastAsia="仿宋_GB2312"/>
          <w:b w:val="0"/>
          <w:bCs w:val="0"/>
          <w:sz w:val="32"/>
          <w:szCs w:val="32"/>
        </w:rPr>
        <w:t>用品和服务供给不足</w:t>
      </w:r>
      <w:r>
        <w:rPr>
          <w:rFonts w:hint="eastAsia" w:ascii="仿宋_GB2312" w:hAnsi="仿宋" w:eastAsia="仿宋_GB2312"/>
          <w:b w:val="0"/>
          <w:bCs w:val="0"/>
          <w:sz w:val="32"/>
          <w:szCs w:val="32"/>
        </w:rPr>
        <w:t>、老龄</w:t>
      </w:r>
      <w:r>
        <w:rPr>
          <w:rFonts w:ascii="仿宋_GB2312" w:hAnsi="仿宋" w:eastAsia="仿宋_GB2312"/>
          <w:b w:val="0"/>
          <w:bCs w:val="0"/>
          <w:sz w:val="32"/>
          <w:szCs w:val="32"/>
        </w:rPr>
        <w:t>产业市场</w:t>
      </w:r>
      <w:r>
        <w:rPr>
          <w:rFonts w:hint="eastAsia" w:ascii="仿宋_GB2312" w:hAnsi="仿宋" w:eastAsia="仿宋_GB2312"/>
          <w:b w:val="0"/>
          <w:bCs w:val="0"/>
          <w:sz w:val="32"/>
          <w:szCs w:val="32"/>
        </w:rPr>
        <w:t>潜力</w:t>
      </w:r>
      <w:r>
        <w:rPr>
          <w:rFonts w:ascii="仿宋_GB2312" w:hAnsi="仿宋" w:eastAsia="仿宋_GB2312"/>
          <w:b w:val="0"/>
          <w:bCs w:val="0"/>
          <w:sz w:val="32"/>
          <w:szCs w:val="32"/>
        </w:rPr>
        <w:t>亟待</w:t>
      </w:r>
      <w:r>
        <w:rPr>
          <w:rFonts w:hint="eastAsia" w:ascii="仿宋_GB2312" w:hAnsi="仿宋" w:eastAsia="仿宋_GB2312"/>
          <w:b w:val="0"/>
          <w:bCs w:val="0"/>
          <w:sz w:val="32"/>
          <w:szCs w:val="32"/>
        </w:rPr>
        <w:t>挖掘；基层老龄工作力量</w:t>
      </w:r>
      <w:bookmarkStart w:id="0" w:name="_GoBack"/>
      <w:bookmarkEnd w:id="0"/>
      <w:r>
        <w:rPr>
          <w:rFonts w:ascii="仿宋_GB2312" w:hAnsi="仿宋" w:eastAsia="仿宋_GB2312"/>
          <w:b w:val="0"/>
          <w:bCs w:val="0"/>
          <w:sz w:val="32"/>
          <w:szCs w:val="32"/>
        </w:rPr>
        <w:t>依然薄弱</w:t>
      </w:r>
      <w:r>
        <w:rPr>
          <w:rFonts w:hint="eastAsia" w:ascii="仿宋_GB2312" w:hAnsi="仿宋" w:eastAsia="仿宋_GB2312"/>
          <w:b w:val="0"/>
          <w:bCs w:val="0"/>
          <w:sz w:val="32"/>
          <w:szCs w:val="32"/>
        </w:rPr>
        <w:t>，老龄工作体制机制仍</w:t>
      </w:r>
      <w:r>
        <w:rPr>
          <w:rFonts w:ascii="仿宋_GB2312" w:hAnsi="仿宋" w:eastAsia="仿宋_GB2312"/>
          <w:b w:val="0"/>
          <w:bCs w:val="0"/>
          <w:sz w:val="32"/>
          <w:szCs w:val="32"/>
        </w:rPr>
        <w:t>需进一步完善。</w:t>
      </w:r>
    </w:p>
    <w:p>
      <w:pPr>
        <w:keepNext w:val="0"/>
        <w:keepLines w:val="0"/>
        <w:pageBreakBefore w:val="0"/>
        <w:kinsoku/>
        <w:wordWrap/>
        <w:overflowPunct/>
        <w:topLinePunct/>
        <w:autoSpaceDE/>
        <w:autoSpaceDN/>
        <w:bidi w:val="0"/>
        <w:spacing w:line="580" w:lineRule="exact"/>
        <w:ind w:left="0" w:leftChars="0" w:right="0" w:rightChars="0" w:firstLine="566" w:firstLineChars="177"/>
        <w:rPr>
          <w:rFonts w:hint="eastAsia" w:ascii="仿宋" w:hAnsi="仿宋" w:eastAsia="仿宋_GB2312"/>
          <w:b w:val="0"/>
          <w:bCs w:val="0"/>
          <w:sz w:val="32"/>
          <w:szCs w:val="32"/>
          <w:lang w:eastAsia="zh-CN"/>
        </w:rPr>
      </w:pPr>
      <w:r>
        <w:rPr>
          <w:rFonts w:hint="eastAsia" w:ascii="仿宋_GB2312" w:hAnsi="仿宋" w:eastAsia="仿宋_GB2312"/>
          <w:b w:val="0"/>
          <w:bCs w:val="0"/>
          <w:sz w:val="32"/>
          <w:szCs w:val="32"/>
        </w:rPr>
        <w:t>党中央、国务院高度重视老龄事业，党的十九届五中全会明确提出实施积极应对人口老龄化国家战略</w:t>
      </w:r>
      <w:r>
        <w:rPr>
          <w:rFonts w:hint="eastAsia" w:ascii="仿宋_GB2312" w:hAnsi="仿宋" w:eastAsia="仿宋_GB2312"/>
          <w:b w:val="0"/>
          <w:bCs w:val="0"/>
          <w:sz w:val="32"/>
          <w:szCs w:val="32"/>
          <w:lang w:eastAsia="zh-CN"/>
        </w:rPr>
        <w:t>。</w:t>
      </w:r>
      <w:r>
        <w:rPr>
          <w:rFonts w:hint="eastAsia" w:ascii="仿宋_GB2312" w:hAnsi="仿宋" w:eastAsia="仿宋_GB2312"/>
          <w:b w:val="0"/>
          <w:bCs w:val="0"/>
          <w:sz w:val="32"/>
          <w:szCs w:val="32"/>
        </w:rPr>
        <w:t>“十三五”时期我区老龄事业稳步发展，养老服务供给不断增加，医疗卫生水平持续提升，人民健康状况持续改善</w:t>
      </w:r>
      <w:r>
        <w:rPr>
          <w:rFonts w:hint="eastAsia" w:ascii="仿宋_GB2312" w:hAnsi="仿宋" w:eastAsia="仿宋_GB2312"/>
          <w:b w:val="0"/>
          <w:bCs w:val="0"/>
          <w:sz w:val="32"/>
          <w:szCs w:val="32"/>
          <w:lang w:eastAsia="zh-CN"/>
        </w:rPr>
        <w:t>，</w:t>
      </w:r>
      <w:r>
        <w:rPr>
          <w:rFonts w:hint="eastAsia" w:ascii="仿宋_GB2312" w:hAnsi="仿宋" w:eastAsia="仿宋_GB2312"/>
          <w:b w:val="0"/>
          <w:bCs w:val="0"/>
          <w:sz w:val="32"/>
          <w:szCs w:val="32"/>
        </w:rPr>
        <w:t>新一代信息化技术对老龄事业发展的支撑能力不断增强，全社会参与老龄事业发展的积极性不断提高</w:t>
      </w:r>
      <w:r>
        <w:rPr>
          <w:rFonts w:hint="eastAsia" w:ascii="仿宋_GB2312" w:hAnsi="仿宋" w:eastAsia="仿宋_GB2312"/>
          <w:b w:val="0"/>
          <w:bCs w:val="0"/>
          <w:sz w:val="32"/>
          <w:szCs w:val="32"/>
          <w:lang w:eastAsia="zh-CN"/>
        </w:rPr>
        <w:t>，</w:t>
      </w:r>
      <w:r>
        <w:rPr>
          <w:rFonts w:hint="eastAsia" w:ascii="仿宋_GB2312" w:hAnsi="仿宋" w:eastAsia="仿宋_GB2312"/>
          <w:b w:val="0"/>
          <w:bCs w:val="0"/>
          <w:sz w:val="32"/>
          <w:szCs w:val="32"/>
        </w:rPr>
        <w:t>为“十四五”</w:t>
      </w:r>
      <w:r>
        <w:rPr>
          <w:rFonts w:hint="eastAsia" w:ascii="仿宋_GB2312" w:hAnsi="仿宋" w:eastAsia="仿宋_GB2312"/>
          <w:b w:val="0"/>
          <w:bCs w:val="0"/>
          <w:sz w:val="32"/>
          <w:szCs w:val="32"/>
          <w:lang w:eastAsia="zh-CN"/>
        </w:rPr>
        <w:t>时期</w:t>
      </w:r>
      <w:r>
        <w:rPr>
          <w:rFonts w:hint="eastAsia" w:ascii="仿宋_GB2312" w:hAnsi="仿宋" w:eastAsia="仿宋_GB2312"/>
          <w:b w:val="0"/>
          <w:bCs w:val="0"/>
          <w:sz w:val="32"/>
          <w:szCs w:val="32"/>
        </w:rPr>
        <w:t>老龄事业发展打下了坚实基础</w:t>
      </w:r>
      <w:r>
        <w:rPr>
          <w:rFonts w:hint="eastAsia" w:ascii="仿宋_GB2312" w:hAnsi="仿宋" w:eastAsia="仿宋_GB2312"/>
          <w:b w:val="0"/>
          <w:bCs w:val="0"/>
          <w:sz w:val="32"/>
          <w:szCs w:val="32"/>
          <w:lang w:eastAsia="zh-CN"/>
        </w:rPr>
        <w:t>，提供了有利机遇。</w:t>
      </w:r>
    </w:p>
    <w:p>
      <w:pPr>
        <w:keepNext w:val="0"/>
        <w:keepLines w:val="0"/>
        <w:pageBreakBefore w:val="0"/>
        <w:widowControl w:val="0"/>
        <w:numPr>
          <w:ilvl w:val="0"/>
          <w:numId w:val="0"/>
        </w:numPr>
        <w:kinsoku/>
        <w:wordWrap/>
        <w:overflowPunct/>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9"/>
        <w:rPr>
          <w:rFonts w:hint="eastAsia" w:ascii="黑体" w:hAnsi="黑体" w:eastAsia="黑体"/>
          <w:sz w:val="32"/>
          <w:szCs w:val="32"/>
        </w:rPr>
      </w:pPr>
      <w:r>
        <w:rPr>
          <w:rFonts w:hint="eastAsia" w:ascii="黑体" w:hAnsi="黑体" w:eastAsia="黑体"/>
          <w:sz w:val="32"/>
          <w:szCs w:val="32"/>
          <w:lang w:eastAsia="zh-CN"/>
        </w:rPr>
        <w:t>第二章</w:t>
      </w:r>
      <w:r>
        <w:rPr>
          <w:rFonts w:hint="eastAsia" w:ascii="黑体" w:hAnsi="黑体" w:eastAsia="黑体"/>
          <w:sz w:val="32"/>
          <w:szCs w:val="32"/>
          <w:lang w:val="en-US" w:eastAsia="zh-CN"/>
        </w:rPr>
        <w:t xml:space="preserve">  </w:t>
      </w:r>
      <w:r>
        <w:rPr>
          <w:rFonts w:hint="eastAsia" w:ascii="黑体" w:hAnsi="黑体" w:eastAsia="黑体"/>
          <w:sz w:val="32"/>
          <w:szCs w:val="32"/>
        </w:rPr>
        <w:t>总体思路</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9"/>
        <w:rPr>
          <w:rFonts w:hint="eastAsia" w:ascii="楷体" w:hAnsi="楷体" w:eastAsia="楷体"/>
          <w:sz w:val="32"/>
          <w:szCs w:val="32"/>
        </w:rPr>
      </w:pPr>
      <w:r>
        <w:rPr>
          <w:rFonts w:hint="eastAsia" w:ascii="楷体" w:hAnsi="楷体" w:eastAsia="楷体"/>
          <w:sz w:val="32"/>
          <w:szCs w:val="32"/>
          <w:lang w:eastAsia="zh-CN"/>
        </w:rPr>
        <w:t>第一节</w:t>
      </w:r>
      <w:r>
        <w:rPr>
          <w:rFonts w:hint="eastAsia" w:ascii="楷体" w:hAnsi="楷体" w:eastAsia="楷体"/>
          <w:sz w:val="32"/>
          <w:szCs w:val="32"/>
          <w:lang w:val="en-US" w:eastAsia="zh-CN"/>
        </w:rPr>
        <w:t xml:space="preserve">  </w:t>
      </w:r>
      <w:r>
        <w:rPr>
          <w:rFonts w:hint="eastAsia" w:ascii="楷体" w:hAnsi="楷体" w:eastAsia="楷体"/>
          <w:sz w:val="32"/>
          <w:szCs w:val="32"/>
        </w:rPr>
        <w:t>指导思想</w:t>
      </w:r>
    </w:p>
    <w:p>
      <w:pPr>
        <w:keepNext w:val="0"/>
        <w:keepLines w:val="0"/>
        <w:pageBreakBefore w:val="0"/>
        <w:kinsoku/>
        <w:wordWrap/>
        <w:overflowPunct/>
        <w:topLinePunct/>
        <w:autoSpaceDE/>
        <w:autoSpaceDN/>
        <w:bidi w:val="0"/>
        <w:spacing w:line="580" w:lineRule="exact"/>
        <w:ind w:left="0" w:leftChars="0" w:right="0" w:rightChars="0" w:firstLine="566" w:firstLineChars="177"/>
        <w:rPr>
          <w:rFonts w:ascii="仿宋_GB2312" w:hAnsi="仿宋" w:eastAsia="仿宋_GB2312"/>
          <w:sz w:val="32"/>
          <w:szCs w:val="32"/>
        </w:rPr>
      </w:pPr>
      <w:r>
        <w:rPr>
          <w:rFonts w:hint="eastAsia" w:ascii="仿宋_GB2312" w:hAnsi="仿宋" w:eastAsia="仿宋_GB2312"/>
          <w:sz w:val="32"/>
          <w:szCs w:val="32"/>
        </w:rPr>
        <w:t>以习近平新时代中国特色社会主义思想为指导，全面贯彻党的十九大和十九届二中、三中、四中、五中</w:t>
      </w:r>
      <w:r>
        <w:rPr>
          <w:rFonts w:hint="eastAsia" w:ascii="仿宋_GB2312" w:hAnsi="仿宋" w:eastAsia="仿宋_GB2312"/>
          <w:sz w:val="32"/>
          <w:szCs w:val="32"/>
          <w:lang w:eastAsia="zh-CN"/>
        </w:rPr>
        <w:t>、六中</w:t>
      </w:r>
      <w:r>
        <w:rPr>
          <w:rFonts w:hint="eastAsia" w:ascii="仿宋_GB2312" w:hAnsi="仿宋" w:eastAsia="仿宋_GB2312"/>
          <w:sz w:val="32"/>
          <w:szCs w:val="32"/>
        </w:rPr>
        <w:t>全会精神，深入</w:t>
      </w:r>
      <w:r>
        <w:rPr>
          <w:rFonts w:ascii="仿宋_GB2312" w:hAnsi="仿宋" w:eastAsia="仿宋_GB2312"/>
          <w:sz w:val="32"/>
          <w:szCs w:val="32"/>
        </w:rPr>
        <w:t>落实习近平总书记</w:t>
      </w:r>
      <w:r>
        <w:rPr>
          <w:rFonts w:hint="eastAsia" w:ascii="仿宋_GB2312" w:hAnsi="仿宋" w:eastAsia="仿宋_GB2312"/>
          <w:sz w:val="32"/>
          <w:szCs w:val="32"/>
          <w:lang w:eastAsia="zh-CN"/>
        </w:rPr>
        <w:t>对</w:t>
      </w:r>
      <w:r>
        <w:rPr>
          <w:rFonts w:ascii="仿宋_GB2312" w:hAnsi="仿宋" w:eastAsia="仿宋_GB2312"/>
          <w:sz w:val="32"/>
          <w:szCs w:val="32"/>
        </w:rPr>
        <w:t>内蒙古重要讲话重要指示</w:t>
      </w:r>
      <w:r>
        <w:rPr>
          <w:rFonts w:hint="eastAsia" w:ascii="仿宋_GB2312" w:hAnsi="仿宋" w:eastAsia="仿宋_GB2312"/>
          <w:sz w:val="32"/>
          <w:szCs w:val="32"/>
        </w:rPr>
        <w:t>批示</w:t>
      </w:r>
      <w:r>
        <w:rPr>
          <w:rFonts w:ascii="仿宋_GB2312" w:hAnsi="仿宋" w:eastAsia="仿宋_GB2312"/>
          <w:sz w:val="32"/>
          <w:szCs w:val="32"/>
        </w:rPr>
        <w:t>精神，立足新发</w:t>
      </w:r>
      <w:r>
        <w:rPr>
          <w:rFonts w:hint="eastAsia" w:ascii="仿宋_GB2312" w:hAnsi="仿宋" w:eastAsia="仿宋_GB2312"/>
          <w:sz w:val="32"/>
          <w:szCs w:val="32"/>
        </w:rPr>
        <w:t>展</w:t>
      </w:r>
      <w:r>
        <w:rPr>
          <w:rFonts w:ascii="仿宋_GB2312" w:hAnsi="仿宋" w:eastAsia="仿宋_GB2312"/>
          <w:sz w:val="32"/>
          <w:szCs w:val="32"/>
        </w:rPr>
        <w:t>阶段、贯彻新发展理念、服务</w:t>
      </w:r>
      <w:r>
        <w:rPr>
          <w:rFonts w:hint="eastAsia" w:ascii="仿宋_GB2312" w:hAnsi="仿宋" w:eastAsia="仿宋_GB2312"/>
          <w:sz w:val="32"/>
          <w:szCs w:val="32"/>
          <w:lang w:eastAsia="zh-CN"/>
        </w:rPr>
        <w:t>和</w:t>
      </w:r>
      <w:r>
        <w:rPr>
          <w:rFonts w:ascii="仿宋_GB2312" w:hAnsi="仿宋" w:eastAsia="仿宋_GB2312"/>
          <w:sz w:val="32"/>
          <w:szCs w:val="32"/>
        </w:rPr>
        <w:t>融入新发展格局</w:t>
      </w:r>
      <w:r>
        <w:rPr>
          <w:rFonts w:hint="eastAsia" w:ascii="仿宋_GB2312" w:hAnsi="仿宋" w:eastAsia="仿宋_GB2312"/>
          <w:sz w:val="32"/>
          <w:szCs w:val="32"/>
        </w:rPr>
        <w:t>，紧紧围绕统筹推进“五位一体”总体布局和协调推进“四个全面”战略布局，坚持以人民为中心的发展思想，坚持党委</w:t>
      </w:r>
      <w:r>
        <w:rPr>
          <w:rFonts w:ascii="仿宋_GB2312" w:hAnsi="仿宋" w:eastAsia="仿宋_GB2312"/>
          <w:sz w:val="32"/>
          <w:szCs w:val="32"/>
        </w:rPr>
        <w:t>领导、政府</w:t>
      </w:r>
      <w:r>
        <w:rPr>
          <w:rFonts w:hint="eastAsia" w:ascii="仿宋_GB2312" w:hAnsi="仿宋" w:eastAsia="仿宋_GB2312"/>
          <w:sz w:val="32"/>
          <w:szCs w:val="32"/>
        </w:rPr>
        <w:t>主导</w:t>
      </w:r>
      <w:r>
        <w:rPr>
          <w:rFonts w:ascii="仿宋_GB2312" w:hAnsi="仿宋" w:eastAsia="仿宋_GB2312"/>
          <w:sz w:val="32"/>
          <w:szCs w:val="32"/>
        </w:rPr>
        <w:t>、社会参与、</w:t>
      </w:r>
      <w:r>
        <w:rPr>
          <w:rFonts w:hint="eastAsia" w:ascii="仿宋_GB2312" w:hAnsi="仿宋" w:eastAsia="仿宋_GB2312"/>
          <w:sz w:val="32"/>
          <w:szCs w:val="32"/>
        </w:rPr>
        <w:t>全民</w:t>
      </w:r>
      <w:r>
        <w:rPr>
          <w:rFonts w:ascii="仿宋_GB2312" w:hAnsi="仿宋" w:eastAsia="仿宋_GB2312"/>
          <w:sz w:val="32"/>
          <w:szCs w:val="32"/>
        </w:rPr>
        <w:t>行动相结合</w:t>
      </w:r>
      <w:r>
        <w:rPr>
          <w:rFonts w:hint="eastAsia" w:ascii="仿宋_GB2312" w:hAnsi="仿宋" w:eastAsia="仿宋_GB2312"/>
          <w:sz w:val="32"/>
          <w:szCs w:val="32"/>
        </w:rPr>
        <w:t>的</w:t>
      </w:r>
      <w:r>
        <w:rPr>
          <w:rFonts w:ascii="仿宋_GB2312" w:hAnsi="仿宋" w:eastAsia="仿宋_GB2312"/>
          <w:sz w:val="32"/>
          <w:szCs w:val="32"/>
        </w:rPr>
        <w:t>工作方针，</w:t>
      </w:r>
      <w:r>
        <w:rPr>
          <w:rFonts w:hint="eastAsia" w:ascii="仿宋_GB2312" w:hAnsi="仿宋" w:eastAsia="仿宋_GB2312"/>
          <w:sz w:val="32"/>
          <w:szCs w:val="32"/>
        </w:rPr>
        <w:t>落实积极应对人口老龄化国家战略，把</w:t>
      </w:r>
      <w:r>
        <w:rPr>
          <w:rFonts w:ascii="仿宋_GB2312" w:hAnsi="仿宋" w:eastAsia="仿宋_GB2312"/>
          <w:sz w:val="32"/>
          <w:szCs w:val="32"/>
        </w:rPr>
        <w:t>积极</w:t>
      </w:r>
      <w:r>
        <w:rPr>
          <w:rFonts w:hint="eastAsia" w:ascii="仿宋_GB2312" w:hAnsi="仿宋" w:eastAsia="仿宋_GB2312"/>
          <w:sz w:val="32"/>
          <w:szCs w:val="32"/>
        </w:rPr>
        <w:t>老龄</w:t>
      </w:r>
      <w:r>
        <w:rPr>
          <w:rFonts w:ascii="仿宋_GB2312" w:hAnsi="仿宋" w:eastAsia="仿宋_GB2312"/>
          <w:sz w:val="32"/>
          <w:szCs w:val="32"/>
        </w:rPr>
        <w:t>观、健康老龄化理念融入经济社会发展</w:t>
      </w:r>
      <w:r>
        <w:rPr>
          <w:rFonts w:hint="eastAsia" w:ascii="仿宋_GB2312" w:hAnsi="仿宋" w:eastAsia="仿宋_GB2312"/>
          <w:sz w:val="32"/>
          <w:szCs w:val="32"/>
        </w:rPr>
        <w:t>全</w:t>
      </w:r>
      <w:r>
        <w:rPr>
          <w:rFonts w:ascii="仿宋_GB2312" w:hAnsi="仿宋" w:eastAsia="仿宋_GB2312"/>
          <w:sz w:val="32"/>
          <w:szCs w:val="32"/>
        </w:rPr>
        <w:t>过</w:t>
      </w:r>
      <w:r>
        <w:rPr>
          <w:rFonts w:hint="eastAsia" w:ascii="仿宋_GB2312" w:hAnsi="仿宋" w:eastAsia="仿宋_GB2312"/>
          <w:sz w:val="32"/>
          <w:szCs w:val="32"/>
        </w:rPr>
        <w:t>程</w:t>
      </w:r>
      <w:r>
        <w:rPr>
          <w:rFonts w:ascii="仿宋_GB2312" w:hAnsi="仿宋" w:eastAsia="仿宋_GB2312"/>
          <w:sz w:val="32"/>
          <w:szCs w:val="32"/>
        </w:rPr>
        <w:t>，</w:t>
      </w:r>
      <w:r>
        <w:rPr>
          <w:rFonts w:hint="eastAsia" w:ascii="仿宋_GB2312" w:hAnsi="仿宋" w:eastAsia="仿宋_GB2312"/>
          <w:sz w:val="32"/>
          <w:szCs w:val="32"/>
        </w:rPr>
        <w:t>促进</w:t>
      </w:r>
      <w:r>
        <w:rPr>
          <w:rFonts w:ascii="仿宋_GB2312" w:hAnsi="仿宋" w:eastAsia="仿宋_GB2312"/>
          <w:sz w:val="32"/>
          <w:szCs w:val="32"/>
        </w:rPr>
        <w:t>老龄事业高质量发展。</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9"/>
        <w:rPr>
          <w:rFonts w:hint="eastAsia" w:ascii="楷体" w:hAnsi="楷体" w:eastAsia="楷体"/>
          <w:sz w:val="32"/>
          <w:szCs w:val="32"/>
        </w:rPr>
      </w:pPr>
      <w:r>
        <w:rPr>
          <w:rFonts w:hint="eastAsia" w:ascii="楷体" w:hAnsi="楷体" w:eastAsia="楷体"/>
          <w:sz w:val="32"/>
          <w:szCs w:val="32"/>
          <w:lang w:val="en-US" w:eastAsia="zh-CN"/>
        </w:rPr>
        <w:t xml:space="preserve">第二节  </w:t>
      </w:r>
      <w:r>
        <w:rPr>
          <w:rFonts w:hint="eastAsia" w:ascii="楷体" w:hAnsi="楷体" w:eastAsia="楷体"/>
          <w:sz w:val="32"/>
          <w:szCs w:val="32"/>
        </w:rPr>
        <w:t>基本原则</w:t>
      </w:r>
    </w:p>
    <w:p>
      <w:pPr>
        <w:keepNext w:val="0"/>
        <w:keepLines w:val="0"/>
        <w:pageBreakBefore w:val="0"/>
        <w:kinsoku/>
        <w:wordWrap/>
        <w:overflowPunct/>
        <w:topLinePunct/>
        <w:autoSpaceDE/>
        <w:autoSpaceDN/>
        <w:bidi w:val="0"/>
        <w:spacing w:line="580" w:lineRule="exact"/>
        <w:ind w:left="0" w:leftChars="0" w:right="0" w:rightChars="0" w:firstLine="566" w:firstLineChars="177"/>
        <w:rPr>
          <w:rFonts w:ascii="仿宋_GB2312" w:hAnsi="仿宋" w:eastAsia="仿宋_GB2312"/>
          <w:sz w:val="32"/>
          <w:szCs w:val="32"/>
        </w:rPr>
      </w:pPr>
      <w:r>
        <w:rPr>
          <w:rFonts w:hint="eastAsia" w:ascii="方正公文小标宋" w:hAnsi="方正公文小标宋" w:eastAsia="方正公文小标宋" w:cs="方正公文小标宋"/>
          <w:b w:val="0"/>
          <w:bCs/>
          <w:sz w:val="32"/>
          <w:szCs w:val="32"/>
          <w:lang w:eastAsia="zh-CN"/>
        </w:rPr>
        <w:t>——</w:t>
      </w:r>
      <w:r>
        <w:rPr>
          <w:rFonts w:hint="eastAsia" w:ascii="仿宋_GB2312" w:hAnsi="仿宋" w:eastAsia="仿宋_GB2312"/>
          <w:b w:val="0"/>
          <w:bCs w:val="0"/>
          <w:sz w:val="32"/>
          <w:szCs w:val="32"/>
        </w:rPr>
        <w:t>坚持宗旨意识，提升服务能力</w:t>
      </w:r>
      <w:r>
        <w:rPr>
          <w:rFonts w:hint="eastAsia" w:ascii="仿宋_GB2312" w:hAnsi="仿宋" w:eastAsia="仿宋_GB2312"/>
          <w:b w:val="0"/>
          <w:bCs w:val="0"/>
          <w:sz w:val="32"/>
          <w:szCs w:val="32"/>
          <w:lang w:eastAsia="zh-CN"/>
        </w:rPr>
        <w:t>。</w:t>
      </w:r>
      <w:r>
        <w:rPr>
          <w:rFonts w:hint="eastAsia" w:ascii="仿宋_GB2312" w:hAnsi="仿宋" w:eastAsia="仿宋_GB2312"/>
          <w:sz w:val="32"/>
          <w:szCs w:val="32"/>
        </w:rPr>
        <w:t>以满足</w:t>
      </w:r>
      <w:r>
        <w:rPr>
          <w:rFonts w:hint="eastAsia" w:ascii="仿宋_GB2312" w:hAnsi="仿宋" w:eastAsia="仿宋_GB2312"/>
          <w:sz w:val="32"/>
          <w:szCs w:val="32"/>
          <w:lang w:eastAsia="zh-CN"/>
        </w:rPr>
        <w:t>全</w:t>
      </w:r>
      <w:r>
        <w:rPr>
          <w:rFonts w:hint="eastAsia" w:ascii="仿宋_GB2312" w:hAnsi="仿宋" w:eastAsia="仿宋_GB2312"/>
          <w:sz w:val="32"/>
          <w:szCs w:val="32"/>
        </w:rPr>
        <w:t>区人民群众不断增长的美好生活需</w:t>
      </w:r>
      <w:r>
        <w:rPr>
          <w:rFonts w:hint="eastAsia" w:ascii="仿宋_GB2312" w:hAnsi="仿宋" w:eastAsia="仿宋_GB2312"/>
          <w:sz w:val="32"/>
          <w:szCs w:val="32"/>
          <w:lang w:eastAsia="zh-CN"/>
        </w:rPr>
        <w:t>要</w:t>
      </w:r>
      <w:r>
        <w:rPr>
          <w:rFonts w:hint="eastAsia" w:ascii="仿宋_GB2312" w:hAnsi="仿宋" w:eastAsia="仿宋_GB2312"/>
          <w:sz w:val="32"/>
          <w:szCs w:val="32"/>
        </w:rPr>
        <w:t>为出发点，做好老年人物质保障、服务保障、健康保障和精神关爱等涉老服务工作，努力实现老有所养、老有所医、老有所为、老有所学、老有所乐。</w:t>
      </w:r>
    </w:p>
    <w:p>
      <w:pPr>
        <w:keepNext w:val="0"/>
        <w:keepLines w:val="0"/>
        <w:pageBreakBefore w:val="0"/>
        <w:kinsoku/>
        <w:wordWrap/>
        <w:overflowPunct/>
        <w:topLinePunct/>
        <w:autoSpaceDE/>
        <w:autoSpaceDN/>
        <w:bidi w:val="0"/>
        <w:spacing w:line="580" w:lineRule="exact"/>
        <w:ind w:left="0" w:leftChars="0" w:right="0" w:rightChars="0" w:firstLine="566" w:firstLineChars="177"/>
        <w:rPr>
          <w:rFonts w:ascii="仿宋_GB2312" w:hAnsi="仿宋" w:eastAsia="仿宋_GB2312"/>
          <w:b w:val="0"/>
          <w:bCs w:val="0"/>
          <w:sz w:val="32"/>
          <w:szCs w:val="32"/>
        </w:rPr>
      </w:pPr>
      <w:r>
        <w:rPr>
          <w:rFonts w:hint="eastAsia" w:ascii="方正公文小标宋" w:hAnsi="方正公文小标宋" w:eastAsia="方正公文小标宋" w:cs="方正公文小标宋"/>
          <w:b w:val="0"/>
          <w:bCs/>
          <w:sz w:val="32"/>
          <w:szCs w:val="32"/>
          <w:lang w:eastAsia="zh-CN"/>
        </w:rPr>
        <w:t>——</w:t>
      </w:r>
      <w:r>
        <w:rPr>
          <w:rFonts w:hint="eastAsia" w:ascii="仿宋_GB2312" w:hAnsi="仿宋" w:eastAsia="仿宋_GB2312"/>
          <w:b w:val="0"/>
          <w:bCs w:val="0"/>
          <w:sz w:val="32"/>
          <w:szCs w:val="32"/>
        </w:rPr>
        <w:t>坚持统筹兼顾，注重综合协调</w:t>
      </w:r>
      <w:r>
        <w:rPr>
          <w:rFonts w:hint="eastAsia" w:ascii="仿宋_GB2312" w:hAnsi="仿宋" w:eastAsia="仿宋_GB2312"/>
          <w:b w:val="0"/>
          <w:bCs w:val="0"/>
          <w:sz w:val="32"/>
          <w:szCs w:val="32"/>
          <w:lang w:eastAsia="zh-CN"/>
        </w:rPr>
        <w:t>。</w:t>
      </w:r>
      <w:r>
        <w:rPr>
          <w:rFonts w:hint="eastAsia" w:ascii="仿宋_GB2312" w:hAnsi="仿宋" w:eastAsia="仿宋_GB2312"/>
          <w:b w:val="0"/>
          <w:bCs w:val="0"/>
          <w:sz w:val="32"/>
          <w:szCs w:val="32"/>
        </w:rPr>
        <w:t>加强制度设计，完善政策体系，促进各部门涉老政策配套衔接。根据不同区域、不同领域发展特点，坚持因地制宜，强化统筹协调，推动老龄事业健康、协调、可持续发展。</w:t>
      </w:r>
    </w:p>
    <w:p>
      <w:pPr>
        <w:keepNext w:val="0"/>
        <w:keepLines w:val="0"/>
        <w:pageBreakBefore w:val="0"/>
        <w:kinsoku/>
        <w:wordWrap/>
        <w:overflowPunct/>
        <w:topLinePunct/>
        <w:autoSpaceDE/>
        <w:autoSpaceDN/>
        <w:bidi w:val="0"/>
        <w:spacing w:line="580" w:lineRule="exact"/>
        <w:ind w:left="0" w:leftChars="0" w:right="0" w:rightChars="0" w:firstLine="566" w:firstLineChars="177"/>
        <w:rPr>
          <w:rFonts w:ascii="仿宋" w:hAnsi="仿宋" w:eastAsia="仿宋"/>
          <w:b w:val="0"/>
          <w:bCs w:val="0"/>
          <w:sz w:val="32"/>
          <w:szCs w:val="32"/>
        </w:rPr>
      </w:pPr>
      <w:r>
        <w:rPr>
          <w:rFonts w:hint="eastAsia" w:ascii="方正公文小标宋" w:hAnsi="方正公文小标宋" w:eastAsia="方正公文小标宋" w:cs="方正公文小标宋"/>
          <w:b w:val="0"/>
          <w:bCs/>
          <w:sz w:val="32"/>
          <w:szCs w:val="32"/>
          <w:lang w:eastAsia="zh-CN"/>
        </w:rPr>
        <w:t>——</w:t>
      </w:r>
      <w:r>
        <w:rPr>
          <w:rFonts w:hint="eastAsia" w:ascii="仿宋_GB2312" w:hAnsi="仿宋" w:eastAsia="仿宋_GB2312"/>
          <w:b w:val="0"/>
          <w:bCs w:val="0"/>
          <w:sz w:val="32"/>
          <w:szCs w:val="32"/>
        </w:rPr>
        <w:t>坚持政府主导，发挥市场作用</w:t>
      </w:r>
      <w:r>
        <w:rPr>
          <w:rFonts w:hint="eastAsia" w:ascii="仿宋_GB2312" w:hAnsi="仿宋" w:eastAsia="仿宋_GB2312"/>
          <w:b w:val="0"/>
          <w:bCs w:val="0"/>
          <w:sz w:val="32"/>
          <w:szCs w:val="32"/>
          <w:lang w:eastAsia="zh-CN"/>
        </w:rPr>
        <w:t>。</w:t>
      </w:r>
      <w:r>
        <w:rPr>
          <w:rFonts w:hint="eastAsia" w:ascii="仿宋_GB2312" w:hAnsi="仿宋" w:eastAsia="仿宋_GB2312"/>
          <w:b w:val="0"/>
          <w:bCs w:val="0"/>
          <w:sz w:val="32"/>
          <w:szCs w:val="32"/>
        </w:rPr>
        <w:t>坚持政府在制定政策、落实政策、兜底保障、加强监管等方面的主导作用，提供基本公共服务。充分发挥市场在资源配置中的决定性作用，满足老年人多层次多样化的需求。</w:t>
      </w:r>
    </w:p>
    <w:p>
      <w:pPr>
        <w:keepNext w:val="0"/>
        <w:keepLines w:val="0"/>
        <w:pageBreakBefore w:val="0"/>
        <w:kinsoku/>
        <w:wordWrap/>
        <w:overflowPunct/>
        <w:topLinePunct/>
        <w:autoSpaceDE/>
        <w:autoSpaceDN/>
        <w:bidi w:val="0"/>
        <w:spacing w:line="580" w:lineRule="exact"/>
        <w:ind w:left="0" w:leftChars="0" w:right="0" w:rightChars="0" w:firstLine="566" w:firstLineChars="177"/>
        <w:rPr>
          <w:rFonts w:ascii="仿宋" w:hAnsi="仿宋" w:eastAsia="仿宋"/>
          <w:b w:val="0"/>
          <w:bCs w:val="0"/>
          <w:sz w:val="32"/>
          <w:szCs w:val="32"/>
        </w:rPr>
      </w:pPr>
      <w:r>
        <w:rPr>
          <w:rFonts w:hint="eastAsia" w:ascii="方正公文小标宋" w:hAnsi="方正公文小标宋" w:eastAsia="方正公文小标宋" w:cs="方正公文小标宋"/>
          <w:b w:val="0"/>
          <w:bCs/>
          <w:sz w:val="32"/>
          <w:szCs w:val="32"/>
          <w:lang w:eastAsia="zh-CN"/>
        </w:rPr>
        <w:t>——</w:t>
      </w:r>
      <w:r>
        <w:rPr>
          <w:rFonts w:hint="eastAsia" w:ascii="仿宋_GB2312" w:hAnsi="仿宋" w:eastAsia="仿宋_GB2312"/>
          <w:b w:val="0"/>
          <w:bCs w:val="0"/>
          <w:sz w:val="32"/>
          <w:szCs w:val="32"/>
        </w:rPr>
        <w:t>坚持人人参与，确保共建共享</w:t>
      </w:r>
      <w:r>
        <w:rPr>
          <w:rFonts w:hint="eastAsia" w:ascii="仿宋_GB2312" w:hAnsi="仿宋" w:eastAsia="仿宋_GB2312"/>
          <w:b w:val="0"/>
          <w:bCs w:val="0"/>
          <w:sz w:val="32"/>
          <w:szCs w:val="32"/>
          <w:lang w:eastAsia="zh-CN"/>
        </w:rPr>
        <w:t>。</w:t>
      </w:r>
      <w:r>
        <w:rPr>
          <w:rFonts w:hint="eastAsia" w:ascii="仿宋_GB2312" w:hAnsi="仿宋" w:eastAsia="仿宋_GB2312"/>
          <w:b w:val="0"/>
          <w:bCs w:val="0"/>
          <w:sz w:val="32"/>
          <w:szCs w:val="32"/>
        </w:rPr>
        <w:t>做好积极应对老龄化战略宣传工作，深入</w:t>
      </w:r>
      <w:r>
        <w:rPr>
          <w:rFonts w:ascii="仿宋_GB2312" w:hAnsi="仿宋" w:eastAsia="仿宋_GB2312"/>
          <w:b w:val="0"/>
          <w:bCs w:val="0"/>
          <w:sz w:val="32"/>
          <w:szCs w:val="32"/>
        </w:rPr>
        <w:t>开展人口老龄化国情教育，</w:t>
      </w:r>
      <w:r>
        <w:rPr>
          <w:rFonts w:hint="eastAsia" w:ascii="仿宋_GB2312" w:hAnsi="仿宋" w:eastAsia="仿宋_GB2312"/>
          <w:b w:val="0"/>
          <w:bCs w:val="0"/>
          <w:sz w:val="32"/>
          <w:szCs w:val="32"/>
        </w:rPr>
        <w:t>充分调动社会各方面主动性，共同推动老龄事业健康发展，共建共享美好新生活。</w:t>
      </w:r>
    </w:p>
    <w:p>
      <w:pPr>
        <w:keepNext w:val="0"/>
        <w:keepLines w:val="0"/>
        <w:pageBreakBefore w:val="0"/>
        <w:kinsoku/>
        <w:wordWrap/>
        <w:overflowPunct/>
        <w:topLinePunct/>
        <w:autoSpaceDE/>
        <w:autoSpaceDN/>
        <w:bidi w:val="0"/>
        <w:spacing w:line="580" w:lineRule="exact"/>
        <w:ind w:left="0" w:leftChars="0" w:right="0" w:rightChars="0" w:firstLine="566" w:firstLineChars="177"/>
        <w:rPr>
          <w:rFonts w:hint="eastAsia" w:ascii="仿宋_GB2312" w:hAnsi="仿宋" w:eastAsia="仿宋_GB2312"/>
          <w:sz w:val="32"/>
          <w:szCs w:val="32"/>
        </w:rPr>
      </w:pPr>
      <w:r>
        <w:rPr>
          <w:rFonts w:hint="eastAsia" w:ascii="方正公文小标宋" w:hAnsi="方正公文小标宋" w:eastAsia="方正公文小标宋" w:cs="方正公文小标宋"/>
          <w:b w:val="0"/>
          <w:bCs/>
          <w:sz w:val="32"/>
          <w:szCs w:val="32"/>
          <w:lang w:eastAsia="zh-CN"/>
        </w:rPr>
        <w:t>——</w:t>
      </w:r>
      <w:r>
        <w:rPr>
          <w:rFonts w:hint="eastAsia" w:ascii="仿宋_GB2312" w:hAnsi="仿宋" w:eastAsia="仿宋_GB2312"/>
          <w:b w:val="0"/>
          <w:bCs w:val="0"/>
          <w:spacing w:val="6"/>
          <w:sz w:val="32"/>
          <w:szCs w:val="32"/>
        </w:rPr>
        <w:t>坚持补齐短板，努力提质增效</w:t>
      </w:r>
      <w:r>
        <w:rPr>
          <w:rFonts w:hint="eastAsia" w:ascii="仿宋_GB2312" w:hAnsi="仿宋" w:eastAsia="仿宋_GB2312"/>
          <w:b w:val="0"/>
          <w:bCs w:val="0"/>
          <w:spacing w:val="6"/>
          <w:sz w:val="32"/>
          <w:szCs w:val="32"/>
          <w:lang w:eastAsia="zh-CN"/>
        </w:rPr>
        <w:t>。</w:t>
      </w:r>
      <w:r>
        <w:rPr>
          <w:rFonts w:hint="eastAsia" w:ascii="仿宋_GB2312" w:hAnsi="仿宋" w:eastAsia="仿宋_GB2312"/>
          <w:b w:val="0"/>
          <w:bCs w:val="0"/>
          <w:spacing w:val="6"/>
          <w:sz w:val="32"/>
          <w:szCs w:val="32"/>
        </w:rPr>
        <w:t>紧盯薄弱环节，加强政策</w:t>
      </w:r>
      <w:r>
        <w:rPr>
          <w:rFonts w:hint="eastAsia" w:ascii="仿宋_GB2312" w:hAnsi="仿宋" w:eastAsia="仿宋_GB2312"/>
          <w:b w:val="0"/>
          <w:bCs w:val="0"/>
          <w:spacing w:val="6"/>
          <w:sz w:val="32"/>
          <w:szCs w:val="32"/>
          <w:lang w:eastAsia="zh-CN"/>
        </w:rPr>
        <w:t>支持</w:t>
      </w:r>
      <w:r>
        <w:rPr>
          <w:rFonts w:hint="eastAsia" w:ascii="仿宋_GB2312" w:hAnsi="仿宋" w:eastAsia="仿宋_GB2312"/>
          <w:b w:val="0"/>
          <w:bCs w:val="0"/>
          <w:spacing w:val="6"/>
          <w:sz w:val="32"/>
          <w:szCs w:val="32"/>
        </w:rPr>
        <w:t>，加大资金投入力度</w:t>
      </w:r>
      <w:r>
        <w:rPr>
          <w:rFonts w:hint="eastAsia" w:ascii="仿宋_GB2312" w:hAnsi="仿宋" w:eastAsia="仿宋_GB2312"/>
          <w:spacing w:val="6"/>
          <w:sz w:val="32"/>
          <w:szCs w:val="32"/>
        </w:rPr>
        <w:t>，促进老龄事业均衡发展。增加优质服务供给，强化资金利用效益，提高服务水平，提升老年人生活质量。</w:t>
      </w:r>
    </w:p>
    <w:p>
      <w:pPr>
        <w:keepNext w:val="0"/>
        <w:keepLines w:val="0"/>
        <w:pageBreakBefore w:val="0"/>
        <w:widowControl w:val="0"/>
        <w:numPr>
          <w:ilvl w:val="0"/>
          <w:numId w:val="0"/>
        </w:numPr>
        <w:kinsoku/>
        <w:wordWrap/>
        <w:overflowPunct/>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9"/>
        <w:rPr>
          <w:rFonts w:hint="eastAsia" w:ascii="楷体" w:hAnsi="楷体" w:eastAsia="楷体"/>
          <w:sz w:val="32"/>
          <w:szCs w:val="32"/>
        </w:rPr>
      </w:pPr>
      <w:r>
        <w:rPr>
          <w:rFonts w:hint="eastAsia" w:ascii="楷体" w:hAnsi="楷体" w:eastAsia="楷体"/>
          <w:sz w:val="32"/>
          <w:szCs w:val="32"/>
          <w:lang w:eastAsia="zh-CN"/>
        </w:rPr>
        <w:t>第三节</w:t>
      </w:r>
      <w:r>
        <w:rPr>
          <w:rFonts w:hint="eastAsia" w:ascii="楷体" w:hAnsi="楷体" w:eastAsia="楷体"/>
          <w:sz w:val="32"/>
          <w:szCs w:val="32"/>
          <w:lang w:val="en-US" w:eastAsia="zh-CN"/>
        </w:rPr>
        <w:t xml:space="preserve">  </w:t>
      </w:r>
      <w:r>
        <w:rPr>
          <w:rFonts w:hint="eastAsia" w:ascii="楷体" w:hAnsi="楷体" w:eastAsia="楷体"/>
          <w:sz w:val="32"/>
          <w:szCs w:val="32"/>
        </w:rPr>
        <w:t>发展目标</w:t>
      </w:r>
    </w:p>
    <w:p>
      <w:pPr>
        <w:keepNext w:val="0"/>
        <w:keepLines w:val="0"/>
        <w:pageBreakBefore w:val="0"/>
        <w:kinsoku/>
        <w:wordWrap/>
        <w:overflowPunct/>
        <w:topLinePunct/>
        <w:autoSpaceDE/>
        <w:autoSpaceDN/>
        <w:bidi w:val="0"/>
        <w:adjustRightInd w:val="0"/>
        <w:snapToGrid w:val="0"/>
        <w:spacing w:line="580" w:lineRule="exact"/>
        <w:ind w:left="0" w:leftChars="0" w:right="0" w:rightChars="0" w:firstLine="560" w:firstLineChars="175"/>
        <w:rPr>
          <w:rFonts w:ascii="仿宋_GB2312" w:hAnsi="仿宋" w:eastAsia="仿宋_GB2312"/>
          <w:sz w:val="32"/>
          <w:szCs w:val="32"/>
        </w:rPr>
      </w:pPr>
      <w:r>
        <w:rPr>
          <w:rFonts w:hint="eastAsia" w:ascii="仿宋_GB2312" w:hAnsi="仿宋" w:eastAsia="仿宋_GB2312"/>
          <w:sz w:val="32"/>
          <w:szCs w:val="32"/>
        </w:rPr>
        <w:t>“十四五”期间，积极应对人口老龄化的制度框架基本建立，</w:t>
      </w:r>
      <w:r>
        <w:rPr>
          <w:rFonts w:ascii="仿宋_GB2312" w:hAnsi="仿宋" w:eastAsia="仿宋_GB2312"/>
          <w:sz w:val="32"/>
          <w:szCs w:val="32"/>
        </w:rPr>
        <w:t>老龄事业高质量发展格局基本形成，</w:t>
      </w:r>
      <w:r>
        <w:rPr>
          <w:rFonts w:hint="eastAsia" w:ascii="仿宋_GB2312" w:hAnsi="仿宋" w:eastAsia="仿宋_GB2312"/>
          <w:sz w:val="32"/>
          <w:szCs w:val="32"/>
        </w:rPr>
        <w:t>老年人的获得感、幸福感、安全感进</w:t>
      </w:r>
      <w:r>
        <w:rPr>
          <w:rFonts w:ascii="仿宋_GB2312" w:hAnsi="仿宋" w:eastAsia="仿宋_GB2312"/>
          <w:sz w:val="32"/>
          <w:szCs w:val="32"/>
        </w:rPr>
        <w:t>一步提升</w:t>
      </w:r>
      <w:r>
        <w:rPr>
          <w:rFonts w:hint="eastAsia" w:ascii="仿宋_GB2312" w:hAnsi="仿宋" w:eastAsia="仿宋_GB2312"/>
          <w:sz w:val="32"/>
          <w:szCs w:val="32"/>
        </w:rPr>
        <w:t>。</w:t>
      </w:r>
    </w:p>
    <w:p>
      <w:pPr>
        <w:keepNext w:val="0"/>
        <w:keepLines w:val="0"/>
        <w:pageBreakBefore w:val="0"/>
        <w:kinsoku/>
        <w:wordWrap/>
        <w:overflowPunct/>
        <w:topLinePunct/>
        <w:autoSpaceDE/>
        <w:autoSpaceDN/>
        <w:bidi w:val="0"/>
        <w:spacing w:line="580" w:lineRule="exact"/>
        <w:ind w:right="0" w:rightChars="0" w:firstLine="640" w:firstLineChars="200"/>
        <w:rPr>
          <w:rFonts w:ascii="仿宋_GB2312" w:hAnsi="仿宋" w:eastAsia="仿宋_GB2312"/>
          <w:sz w:val="32"/>
          <w:szCs w:val="32"/>
        </w:rPr>
      </w:pPr>
      <w:r>
        <w:rPr>
          <w:rFonts w:hint="eastAsia" w:ascii="方正公文小标宋" w:hAnsi="方正公文小标宋" w:eastAsia="方正公文小标宋" w:cs="方正公文小标宋"/>
          <w:b w:val="0"/>
          <w:bCs/>
          <w:sz w:val="32"/>
          <w:szCs w:val="32"/>
          <w:lang w:eastAsia="zh-CN"/>
        </w:rPr>
        <w:t>——</w:t>
      </w:r>
      <w:r>
        <w:rPr>
          <w:rFonts w:hint="eastAsia" w:ascii="仿宋_GB2312" w:hAnsi="仿宋" w:eastAsia="仿宋_GB2312"/>
          <w:sz w:val="32"/>
          <w:szCs w:val="32"/>
        </w:rPr>
        <w:t>社会保障制度体系更加科学完善。覆盖</w:t>
      </w:r>
      <w:r>
        <w:rPr>
          <w:rFonts w:ascii="仿宋_GB2312" w:hAnsi="仿宋" w:eastAsia="仿宋_GB2312"/>
          <w:sz w:val="32"/>
          <w:szCs w:val="32"/>
        </w:rPr>
        <w:t>全</w:t>
      </w:r>
      <w:r>
        <w:rPr>
          <w:rFonts w:hint="eastAsia" w:ascii="仿宋_GB2312" w:hAnsi="仿宋" w:eastAsia="仿宋_GB2312"/>
          <w:sz w:val="32"/>
          <w:szCs w:val="32"/>
        </w:rPr>
        <w:t>民</w:t>
      </w:r>
      <w:r>
        <w:rPr>
          <w:rFonts w:ascii="仿宋_GB2312" w:hAnsi="仿宋" w:eastAsia="仿宋_GB2312"/>
          <w:sz w:val="32"/>
          <w:szCs w:val="32"/>
        </w:rPr>
        <w:t>、统筹城乡、公平统一、可持续的多层次</w:t>
      </w:r>
      <w:r>
        <w:rPr>
          <w:rFonts w:hint="eastAsia" w:ascii="仿宋_GB2312" w:hAnsi="仿宋" w:eastAsia="仿宋_GB2312"/>
          <w:sz w:val="32"/>
          <w:szCs w:val="32"/>
        </w:rPr>
        <w:t>社会</w:t>
      </w:r>
      <w:r>
        <w:rPr>
          <w:rFonts w:ascii="仿宋_GB2312" w:hAnsi="仿宋" w:eastAsia="仿宋_GB2312"/>
          <w:sz w:val="32"/>
          <w:szCs w:val="32"/>
        </w:rPr>
        <w:t>保障体系更加健全，</w:t>
      </w:r>
      <w:r>
        <w:rPr>
          <w:rFonts w:hint="eastAsia" w:ascii="仿宋_GB2312" w:hAnsi="仿宋" w:eastAsia="仿宋_GB2312"/>
          <w:sz w:val="32"/>
          <w:szCs w:val="32"/>
        </w:rPr>
        <w:t>基本</w:t>
      </w:r>
      <w:r>
        <w:rPr>
          <w:rFonts w:ascii="仿宋_GB2312" w:hAnsi="仿宋" w:eastAsia="仿宋_GB2312"/>
          <w:sz w:val="32"/>
          <w:szCs w:val="32"/>
        </w:rPr>
        <w:t>养老保险覆盖面</w:t>
      </w:r>
      <w:r>
        <w:rPr>
          <w:rFonts w:hint="eastAsia" w:ascii="仿宋_GB2312" w:hAnsi="仿宋" w:eastAsia="仿宋_GB2312"/>
          <w:sz w:val="32"/>
          <w:szCs w:val="32"/>
        </w:rPr>
        <w:t>不断</w:t>
      </w:r>
      <w:r>
        <w:rPr>
          <w:rFonts w:ascii="仿宋_GB2312" w:hAnsi="仿宋" w:eastAsia="仿宋_GB2312"/>
          <w:sz w:val="32"/>
          <w:szCs w:val="32"/>
        </w:rPr>
        <w:t>扩大</w:t>
      </w:r>
      <w:r>
        <w:rPr>
          <w:rFonts w:hint="eastAsia" w:ascii="仿宋_GB2312" w:hAnsi="仿宋" w:eastAsia="仿宋_GB2312"/>
          <w:sz w:val="32"/>
          <w:szCs w:val="32"/>
        </w:rPr>
        <w:t>，待遇</w:t>
      </w:r>
      <w:r>
        <w:rPr>
          <w:rFonts w:ascii="仿宋_GB2312" w:hAnsi="仿宋" w:eastAsia="仿宋_GB2312"/>
          <w:sz w:val="32"/>
          <w:szCs w:val="32"/>
        </w:rPr>
        <w:t>水平稳步提高，转移接续</w:t>
      </w:r>
      <w:r>
        <w:rPr>
          <w:rFonts w:hint="eastAsia" w:ascii="仿宋_GB2312" w:hAnsi="仿宋" w:eastAsia="仿宋_GB2312"/>
          <w:sz w:val="32"/>
          <w:szCs w:val="32"/>
        </w:rPr>
        <w:t>更加</w:t>
      </w:r>
      <w:r>
        <w:rPr>
          <w:rFonts w:ascii="仿宋_GB2312" w:hAnsi="仿宋" w:eastAsia="仿宋_GB2312"/>
          <w:sz w:val="32"/>
          <w:szCs w:val="32"/>
        </w:rPr>
        <w:t>顺畅。</w:t>
      </w:r>
      <w:r>
        <w:rPr>
          <w:rFonts w:ascii="仿宋" w:hAnsi="仿宋" w:eastAsia="仿宋" w:cs="仿宋"/>
          <w:color w:val="000000"/>
          <w:sz w:val="32"/>
          <w:szCs w:val="32"/>
        </w:rPr>
        <w:t>基本医疗保险基本实现法定人群全覆盖，</w:t>
      </w:r>
      <w:r>
        <w:rPr>
          <w:rFonts w:hint="eastAsia" w:ascii="仿宋" w:hAnsi="仿宋" w:eastAsia="仿宋" w:cs="仿宋"/>
          <w:color w:val="000000"/>
          <w:sz w:val="32"/>
          <w:szCs w:val="32"/>
        </w:rPr>
        <w:t>适应全区经济</w:t>
      </w:r>
      <w:r>
        <w:rPr>
          <w:rFonts w:ascii="仿宋" w:hAnsi="仿宋" w:eastAsia="仿宋" w:cs="仿宋"/>
          <w:color w:val="000000"/>
          <w:sz w:val="32"/>
          <w:szCs w:val="32"/>
        </w:rPr>
        <w:t>发展水平和老龄化发展趋势的长期护理保险制度</w:t>
      </w:r>
      <w:r>
        <w:rPr>
          <w:rFonts w:hint="eastAsia" w:ascii="仿宋" w:hAnsi="仿宋" w:eastAsia="仿宋" w:cs="仿宋"/>
          <w:color w:val="000000"/>
          <w:sz w:val="32"/>
          <w:szCs w:val="32"/>
        </w:rPr>
        <w:t>政策</w:t>
      </w:r>
      <w:r>
        <w:rPr>
          <w:rFonts w:ascii="仿宋" w:hAnsi="仿宋" w:eastAsia="仿宋" w:cs="仿宋"/>
          <w:color w:val="000000"/>
          <w:sz w:val="32"/>
          <w:szCs w:val="32"/>
        </w:rPr>
        <w:t>框架初步形成</w:t>
      </w:r>
      <w:r>
        <w:rPr>
          <w:rFonts w:hint="eastAsia" w:ascii="仿宋_GB2312" w:hAnsi="仿宋" w:eastAsia="仿宋_GB2312"/>
          <w:sz w:val="32"/>
          <w:szCs w:val="32"/>
        </w:rPr>
        <w:t>。</w:t>
      </w:r>
    </w:p>
    <w:p>
      <w:pPr>
        <w:keepNext w:val="0"/>
        <w:keepLines w:val="0"/>
        <w:pageBreakBefore w:val="0"/>
        <w:kinsoku/>
        <w:wordWrap/>
        <w:overflowPunct/>
        <w:topLinePunct/>
        <w:autoSpaceDE/>
        <w:autoSpaceDN/>
        <w:bidi w:val="0"/>
        <w:spacing w:line="580" w:lineRule="exact"/>
        <w:ind w:left="0" w:leftChars="0" w:right="0" w:rightChars="0" w:firstLine="720" w:firstLineChars="225"/>
        <w:rPr>
          <w:rFonts w:ascii="仿宋_GB2312" w:hAnsi="仿宋" w:eastAsia="仿宋_GB2312"/>
          <w:sz w:val="32"/>
          <w:szCs w:val="32"/>
        </w:rPr>
      </w:pPr>
      <w:r>
        <w:rPr>
          <w:rFonts w:hint="eastAsia" w:ascii="方正公文小标宋" w:hAnsi="方正公文小标宋" w:eastAsia="方正公文小标宋" w:cs="方正公文小标宋"/>
          <w:b w:val="0"/>
          <w:bCs/>
          <w:sz w:val="32"/>
          <w:szCs w:val="32"/>
          <w:lang w:eastAsia="zh-CN"/>
        </w:rPr>
        <w:t>——</w:t>
      </w:r>
      <w:r>
        <w:rPr>
          <w:rFonts w:hint="eastAsia" w:ascii="仿宋_GB2312" w:hAnsi="仿宋" w:eastAsia="仿宋_GB2312"/>
          <w:sz w:val="32"/>
          <w:szCs w:val="32"/>
        </w:rPr>
        <w:t>老年健康服务体系基本建立</w:t>
      </w:r>
      <w:r>
        <w:rPr>
          <w:rFonts w:ascii="仿宋_GB2312" w:hAnsi="仿宋" w:eastAsia="仿宋_GB2312"/>
          <w:sz w:val="32"/>
          <w:szCs w:val="32"/>
        </w:rPr>
        <w:t>。</w:t>
      </w:r>
      <w:r>
        <w:rPr>
          <w:rFonts w:hint="eastAsia" w:ascii="仿宋_GB2312" w:hAnsi="仿宋" w:eastAsia="仿宋_GB2312"/>
          <w:sz w:val="32"/>
          <w:szCs w:val="32"/>
        </w:rPr>
        <w:t>老年健康</w:t>
      </w:r>
      <w:r>
        <w:rPr>
          <w:rFonts w:ascii="仿宋_GB2312" w:hAnsi="仿宋" w:eastAsia="仿宋_GB2312"/>
          <w:sz w:val="32"/>
          <w:szCs w:val="32"/>
        </w:rPr>
        <w:t>服务资源配置更加合理，服务内容更加丰富，服务主体更加多元，服务能力和服务质量明显提升，老年</w:t>
      </w:r>
      <w:r>
        <w:rPr>
          <w:rFonts w:hint="eastAsia" w:ascii="仿宋_GB2312" w:hAnsi="仿宋" w:eastAsia="仿宋_GB2312"/>
          <w:sz w:val="32"/>
          <w:szCs w:val="32"/>
        </w:rPr>
        <w:t>人</w:t>
      </w:r>
      <w:r>
        <w:rPr>
          <w:rFonts w:ascii="仿宋_GB2312" w:hAnsi="仿宋" w:eastAsia="仿宋_GB2312"/>
          <w:sz w:val="32"/>
          <w:szCs w:val="32"/>
        </w:rPr>
        <w:t>健康服务需求</w:t>
      </w:r>
      <w:r>
        <w:rPr>
          <w:rFonts w:hint="eastAsia" w:ascii="仿宋_GB2312" w:hAnsi="仿宋" w:eastAsia="仿宋_GB2312"/>
          <w:sz w:val="32"/>
          <w:szCs w:val="32"/>
        </w:rPr>
        <w:t>得到</w:t>
      </w:r>
      <w:r>
        <w:rPr>
          <w:rFonts w:ascii="仿宋_GB2312" w:hAnsi="仿宋" w:eastAsia="仿宋_GB2312"/>
          <w:sz w:val="32"/>
          <w:szCs w:val="32"/>
        </w:rPr>
        <w:t>基本满足</w:t>
      </w:r>
      <w:r>
        <w:rPr>
          <w:rFonts w:hint="eastAsia" w:ascii="仿宋_GB2312" w:hAnsi="仿宋" w:eastAsia="仿宋_GB2312"/>
          <w:sz w:val="32"/>
          <w:szCs w:val="32"/>
        </w:rPr>
        <w:t>、</w:t>
      </w:r>
      <w:r>
        <w:rPr>
          <w:rFonts w:ascii="仿宋_GB2312" w:hAnsi="仿宋" w:eastAsia="仿宋_GB2312"/>
          <w:sz w:val="32"/>
          <w:szCs w:val="32"/>
        </w:rPr>
        <w:t>健康水平不断提升。</w:t>
      </w:r>
    </w:p>
    <w:p>
      <w:pPr>
        <w:pStyle w:val="5"/>
        <w:keepNext w:val="0"/>
        <w:keepLines w:val="0"/>
        <w:pageBreakBefore w:val="0"/>
        <w:kinsoku/>
        <w:wordWrap/>
        <w:overflowPunct/>
        <w:topLinePunct/>
        <w:autoSpaceDE/>
        <w:autoSpaceDN/>
        <w:bidi w:val="0"/>
        <w:adjustRightInd w:val="0"/>
        <w:snapToGrid w:val="0"/>
        <w:spacing w:before="0" w:beforeAutospacing="0" w:after="0" w:afterAutospacing="0" w:line="580" w:lineRule="exact"/>
        <w:ind w:left="0" w:leftChars="0" w:right="0" w:rightChars="0" w:firstLine="800" w:firstLineChars="250"/>
        <w:jc w:val="both"/>
        <w:rPr>
          <w:rFonts w:ascii="仿宋_GB2312" w:hAnsi="仿宋" w:eastAsia="仿宋_GB2312" w:cs="Times New Roman"/>
          <w:kern w:val="2"/>
          <w:sz w:val="32"/>
          <w:szCs w:val="32"/>
        </w:rPr>
      </w:pPr>
      <w:r>
        <w:rPr>
          <w:rFonts w:hint="eastAsia" w:ascii="方正公文小标宋" w:hAnsi="方正公文小标宋" w:eastAsia="方正公文小标宋" w:cs="方正公文小标宋"/>
          <w:b w:val="0"/>
          <w:bCs/>
          <w:sz w:val="32"/>
          <w:szCs w:val="32"/>
          <w:lang w:eastAsia="zh-CN"/>
        </w:rPr>
        <w:t>——</w:t>
      </w:r>
      <w:r>
        <w:rPr>
          <w:rFonts w:hint="eastAsia" w:ascii="仿宋_GB2312" w:hAnsi="仿宋" w:eastAsia="仿宋_GB2312" w:cs="Times New Roman"/>
          <w:kern w:val="2"/>
          <w:sz w:val="32"/>
          <w:szCs w:val="32"/>
        </w:rPr>
        <w:t>养老</w:t>
      </w:r>
      <w:r>
        <w:rPr>
          <w:rFonts w:ascii="仿宋_GB2312" w:hAnsi="仿宋" w:eastAsia="仿宋_GB2312" w:cs="Times New Roman"/>
          <w:kern w:val="2"/>
          <w:sz w:val="32"/>
          <w:szCs w:val="32"/>
        </w:rPr>
        <w:t>服务体系更趋完善。</w:t>
      </w:r>
      <w:r>
        <w:rPr>
          <w:rFonts w:hint="eastAsia" w:ascii="仿宋_GB2312" w:hAnsi="仿宋" w:eastAsia="仿宋_GB2312" w:cs="Times New Roman"/>
          <w:kern w:val="2"/>
          <w:sz w:val="32"/>
          <w:szCs w:val="32"/>
        </w:rPr>
        <w:t>居家社区机构相协调、医养康养相结合的养老服务体系基本形成。普惠</w:t>
      </w:r>
      <w:r>
        <w:rPr>
          <w:rFonts w:ascii="仿宋_GB2312" w:hAnsi="仿宋" w:eastAsia="仿宋_GB2312" w:cs="Times New Roman"/>
          <w:kern w:val="2"/>
          <w:sz w:val="32"/>
          <w:szCs w:val="32"/>
        </w:rPr>
        <w:t>型养</w:t>
      </w:r>
      <w:r>
        <w:rPr>
          <w:rFonts w:hint="eastAsia" w:ascii="仿宋_GB2312" w:hAnsi="仿宋" w:eastAsia="仿宋_GB2312" w:cs="Times New Roman"/>
          <w:kern w:val="2"/>
          <w:sz w:val="32"/>
          <w:szCs w:val="32"/>
        </w:rPr>
        <w:t>老</w:t>
      </w:r>
      <w:r>
        <w:rPr>
          <w:rFonts w:ascii="仿宋_GB2312" w:hAnsi="仿宋" w:eastAsia="仿宋_GB2312" w:cs="Times New Roman"/>
          <w:kern w:val="2"/>
          <w:sz w:val="32"/>
          <w:szCs w:val="32"/>
        </w:rPr>
        <w:t>服务和互助性养老进一步发展</w:t>
      </w:r>
      <w:r>
        <w:rPr>
          <w:rFonts w:hint="eastAsia" w:ascii="仿宋_GB2312" w:hAnsi="仿宋" w:eastAsia="仿宋_GB2312" w:cs="Times New Roman"/>
          <w:kern w:val="2"/>
          <w:sz w:val="32"/>
          <w:szCs w:val="32"/>
        </w:rPr>
        <w:t>，居家社区养老服务覆盖率达到90%，养老机构床位进一步优化，养老服务质量显著改善，医养结合服务能力进一步提升，养老机构护理型床位占比达到55%以</w:t>
      </w:r>
      <w:r>
        <w:rPr>
          <w:rFonts w:ascii="仿宋_GB2312" w:hAnsi="仿宋" w:eastAsia="仿宋_GB2312" w:cs="Times New Roman"/>
          <w:kern w:val="2"/>
          <w:sz w:val="32"/>
          <w:szCs w:val="32"/>
        </w:rPr>
        <w:t>上</w:t>
      </w:r>
      <w:r>
        <w:rPr>
          <w:rFonts w:hint="eastAsia" w:ascii="仿宋_GB2312" w:hAnsi="仿宋" w:eastAsia="仿宋_GB2312" w:cs="Times New Roman"/>
          <w:kern w:val="2"/>
          <w:sz w:val="32"/>
          <w:szCs w:val="32"/>
        </w:rPr>
        <w:t>。</w:t>
      </w:r>
    </w:p>
    <w:p>
      <w:pPr>
        <w:pStyle w:val="5"/>
        <w:keepNext w:val="0"/>
        <w:keepLines w:val="0"/>
        <w:pageBreakBefore w:val="0"/>
        <w:kinsoku/>
        <w:wordWrap/>
        <w:overflowPunct/>
        <w:topLinePunct/>
        <w:autoSpaceDE/>
        <w:autoSpaceDN/>
        <w:bidi w:val="0"/>
        <w:adjustRightInd w:val="0"/>
        <w:snapToGrid w:val="0"/>
        <w:spacing w:before="0" w:beforeAutospacing="0" w:after="0" w:afterAutospacing="0" w:line="580" w:lineRule="exact"/>
        <w:ind w:left="0" w:leftChars="0" w:right="0" w:rightChars="0" w:firstLine="800" w:firstLineChars="250"/>
        <w:jc w:val="both"/>
        <w:rPr>
          <w:rFonts w:ascii="仿宋_GB2312" w:hAnsi="仿宋" w:eastAsia="仿宋_GB2312" w:cs="Times New Roman"/>
          <w:spacing w:val="11"/>
          <w:kern w:val="2"/>
          <w:sz w:val="32"/>
          <w:szCs w:val="32"/>
        </w:rPr>
      </w:pPr>
      <w:r>
        <w:rPr>
          <w:rFonts w:hint="eastAsia" w:ascii="方正公文小标宋" w:hAnsi="方正公文小标宋" w:eastAsia="方正公文小标宋" w:cs="方正公文小标宋"/>
          <w:b w:val="0"/>
          <w:bCs/>
          <w:sz w:val="32"/>
          <w:szCs w:val="32"/>
          <w:lang w:eastAsia="zh-CN"/>
        </w:rPr>
        <w:t>——</w:t>
      </w:r>
      <w:r>
        <w:rPr>
          <w:rFonts w:hint="eastAsia" w:ascii="仿宋_GB2312" w:hAnsi="仿宋" w:eastAsia="仿宋_GB2312" w:cs="Times New Roman"/>
          <w:kern w:val="2"/>
          <w:sz w:val="32"/>
          <w:szCs w:val="32"/>
        </w:rPr>
        <w:t>老年</w:t>
      </w:r>
      <w:r>
        <w:rPr>
          <w:rFonts w:ascii="仿宋_GB2312" w:hAnsi="仿宋" w:eastAsia="仿宋_GB2312" w:cs="Times New Roman"/>
          <w:kern w:val="2"/>
          <w:sz w:val="32"/>
          <w:szCs w:val="32"/>
        </w:rPr>
        <w:t>人社会参与</w:t>
      </w:r>
      <w:r>
        <w:rPr>
          <w:rFonts w:hint="eastAsia" w:ascii="仿宋_GB2312" w:hAnsi="仿宋" w:eastAsia="仿宋_GB2312" w:cs="Times New Roman"/>
          <w:kern w:val="2"/>
          <w:sz w:val="32"/>
          <w:szCs w:val="32"/>
        </w:rPr>
        <w:t>更</w:t>
      </w:r>
      <w:r>
        <w:rPr>
          <w:rFonts w:ascii="仿宋_GB2312" w:hAnsi="仿宋" w:eastAsia="仿宋_GB2312" w:cs="Times New Roman"/>
          <w:kern w:val="2"/>
          <w:sz w:val="32"/>
          <w:szCs w:val="32"/>
        </w:rPr>
        <w:t>加广泛充分。</w:t>
      </w:r>
      <w:r>
        <w:rPr>
          <w:rFonts w:hint="eastAsia" w:ascii="仿宋_GB2312" w:hAnsi="仿宋" w:eastAsia="仿宋_GB2312" w:cs="Times New Roman"/>
          <w:kern w:val="2"/>
          <w:sz w:val="32"/>
          <w:szCs w:val="32"/>
        </w:rPr>
        <w:t>城乡社区老年教育全面发展</w:t>
      </w:r>
      <w:r>
        <w:rPr>
          <w:rFonts w:ascii="仿宋_GB2312" w:hAnsi="仿宋" w:eastAsia="仿宋_GB2312" w:cs="Times New Roman"/>
          <w:spacing w:val="-6"/>
          <w:kern w:val="2"/>
          <w:sz w:val="32"/>
          <w:szCs w:val="32"/>
        </w:rPr>
        <w:t>，终身</w:t>
      </w:r>
      <w:r>
        <w:rPr>
          <w:rFonts w:hint="eastAsia" w:ascii="仿宋_GB2312" w:hAnsi="仿宋" w:eastAsia="仿宋_GB2312" w:cs="Times New Roman"/>
          <w:spacing w:val="-6"/>
          <w:kern w:val="2"/>
          <w:sz w:val="32"/>
          <w:szCs w:val="32"/>
        </w:rPr>
        <w:t>教育</w:t>
      </w:r>
      <w:r>
        <w:rPr>
          <w:rFonts w:ascii="仿宋_GB2312" w:hAnsi="仿宋" w:eastAsia="仿宋_GB2312" w:cs="Times New Roman"/>
          <w:spacing w:val="-6"/>
          <w:kern w:val="2"/>
          <w:sz w:val="32"/>
          <w:szCs w:val="32"/>
        </w:rPr>
        <w:t>体系</w:t>
      </w:r>
      <w:r>
        <w:rPr>
          <w:rFonts w:hint="eastAsia" w:ascii="仿宋_GB2312" w:hAnsi="仿宋" w:eastAsia="仿宋_GB2312" w:cs="Times New Roman"/>
          <w:spacing w:val="-6"/>
          <w:kern w:val="2"/>
          <w:sz w:val="32"/>
          <w:szCs w:val="32"/>
        </w:rPr>
        <w:t>不</w:t>
      </w:r>
      <w:r>
        <w:rPr>
          <w:rFonts w:ascii="仿宋_GB2312" w:hAnsi="仿宋" w:eastAsia="仿宋_GB2312" w:cs="Times New Roman"/>
          <w:spacing w:val="-6"/>
          <w:kern w:val="2"/>
          <w:sz w:val="32"/>
          <w:szCs w:val="32"/>
        </w:rPr>
        <w:t>断完善</w:t>
      </w:r>
      <w:r>
        <w:rPr>
          <w:rFonts w:hint="eastAsia" w:ascii="仿宋_GB2312" w:hAnsi="仿宋" w:eastAsia="仿宋_GB2312" w:cs="Times New Roman"/>
          <w:spacing w:val="-6"/>
          <w:kern w:val="2"/>
          <w:sz w:val="32"/>
          <w:szCs w:val="32"/>
          <w:lang w:eastAsia="zh-CN"/>
        </w:rPr>
        <w:t>。</w:t>
      </w:r>
      <w:r>
        <w:rPr>
          <w:rFonts w:ascii="仿宋_GB2312" w:hAnsi="仿宋" w:eastAsia="仿宋_GB2312" w:cs="Times New Roman"/>
          <w:spacing w:val="-6"/>
          <w:kern w:val="2"/>
          <w:sz w:val="32"/>
          <w:szCs w:val="32"/>
        </w:rPr>
        <w:t>持续贯彻落实全民健身计划，加大老年人活动场地、设施建设力度</w:t>
      </w:r>
      <w:r>
        <w:rPr>
          <w:rFonts w:hint="eastAsia" w:ascii="仿宋_GB2312" w:hAnsi="仿宋" w:eastAsia="仿宋_GB2312" w:cs="Times New Roman"/>
          <w:spacing w:val="-6"/>
          <w:kern w:val="2"/>
          <w:sz w:val="32"/>
          <w:szCs w:val="32"/>
          <w:lang w:eastAsia="zh-CN"/>
        </w:rPr>
        <w:t>。</w:t>
      </w:r>
      <w:r>
        <w:rPr>
          <w:rFonts w:hint="eastAsia" w:ascii="仿宋_GB2312" w:eastAsia="仿宋_GB2312"/>
          <w:spacing w:val="11"/>
          <w:sz w:val="32"/>
          <w:szCs w:val="32"/>
        </w:rPr>
        <w:t>探索</w:t>
      </w:r>
      <w:r>
        <w:rPr>
          <w:rFonts w:hint="eastAsia" w:ascii="仿宋_GB2312" w:eastAsia="仿宋_GB2312"/>
          <w:spacing w:val="11"/>
          <w:sz w:val="32"/>
          <w:szCs w:val="32"/>
          <w:lang w:eastAsia="zh-CN"/>
        </w:rPr>
        <w:t>建立</w:t>
      </w:r>
      <w:r>
        <w:rPr>
          <w:rFonts w:hint="eastAsia" w:ascii="仿宋_GB2312" w:eastAsia="仿宋_GB2312"/>
          <w:spacing w:val="11"/>
          <w:sz w:val="32"/>
          <w:szCs w:val="32"/>
        </w:rPr>
        <w:t>促进老年劳动力就业的法律保护、职业培训等</w:t>
      </w:r>
      <w:r>
        <w:rPr>
          <w:rFonts w:hint="eastAsia" w:ascii="仿宋_GB2312" w:eastAsia="仿宋_GB2312"/>
          <w:spacing w:val="11"/>
          <w:sz w:val="32"/>
          <w:szCs w:val="32"/>
          <w:lang w:eastAsia="zh-CN"/>
        </w:rPr>
        <w:t>相关</w:t>
      </w:r>
      <w:r>
        <w:rPr>
          <w:rFonts w:hint="eastAsia" w:ascii="仿宋_GB2312" w:eastAsia="仿宋_GB2312"/>
          <w:spacing w:val="11"/>
          <w:sz w:val="32"/>
          <w:szCs w:val="32"/>
        </w:rPr>
        <w:t>支持政策，</w:t>
      </w:r>
      <w:r>
        <w:rPr>
          <w:rFonts w:ascii="仿宋_GB2312" w:eastAsia="仿宋_GB2312"/>
          <w:spacing w:val="11"/>
          <w:sz w:val="32"/>
          <w:szCs w:val="32"/>
        </w:rPr>
        <w:t>促进人力资源充分利用</w:t>
      </w:r>
      <w:r>
        <w:rPr>
          <w:rFonts w:hint="eastAsia" w:ascii="仿宋_GB2312" w:hAnsi="仿宋" w:eastAsia="仿宋_GB2312" w:cs="Times New Roman"/>
          <w:spacing w:val="11"/>
          <w:kern w:val="2"/>
          <w:sz w:val="32"/>
          <w:szCs w:val="32"/>
        </w:rPr>
        <w:t>。</w:t>
      </w:r>
    </w:p>
    <w:p>
      <w:pPr>
        <w:pStyle w:val="5"/>
        <w:keepNext w:val="0"/>
        <w:keepLines w:val="0"/>
        <w:pageBreakBefore w:val="0"/>
        <w:kinsoku/>
        <w:wordWrap/>
        <w:overflowPunct/>
        <w:topLinePunct/>
        <w:autoSpaceDE/>
        <w:autoSpaceDN/>
        <w:bidi w:val="0"/>
        <w:adjustRightInd w:val="0"/>
        <w:snapToGrid w:val="0"/>
        <w:spacing w:before="0" w:beforeAutospacing="0" w:after="0" w:afterAutospacing="0" w:line="580" w:lineRule="exact"/>
        <w:ind w:left="0" w:leftChars="0" w:right="0" w:rightChars="0" w:firstLine="800" w:firstLineChars="250"/>
        <w:jc w:val="both"/>
        <w:rPr>
          <w:rFonts w:ascii="仿宋_GB2312" w:hAnsi="仿宋" w:eastAsia="仿宋_GB2312"/>
          <w:sz w:val="32"/>
          <w:szCs w:val="32"/>
        </w:rPr>
      </w:pPr>
      <w:r>
        <w:rPr>
          <w:rFonts w:hint="eastAsia" w:ascii="方正公文小标宋" w:hAnsi="方正公文小标宋" w:eastAsia="方正公文小标宋" w:cs="方正公文小标宋"/>
          <w:b w:val="0"/>
          <w:bCs/>
          <w:sz w:val="32"/>
          <w:szCs w:val="32"/>
          <w:lang w:eastAsia="zh-CN"/>
        </w:rPr>
        <w:t>——</w:t>
      </w:r>
      <w:r>
        <w:rPr>
          <w:rFonts w:ascii="仿宋_GB2312" w:hAnsi="仿宋" w:eastAsia="仿宋_GB2312" w:cs="Times New Roman"/>
          <w:kern w:val="2"/>
          <w:sz w:val="32"/>
          <w:szCs w:val="32"/>
        </w:rPr>
        <w:t>老年友好型社会制度</w:t>
      </w:r>
      <w:r>
        <w:rPr>
          <w:rFonts w:hint="eastAsia" w:ascii="仿宋_GB2312" w:hAnsi="仿宋" w:eastAsia="仿宋_GB2312" w:cs="Times New Roman"/>
          <w:kern w:val="2"/>
          <w:sz w:val="32"/>
          <w:szCs w:val="32"/>
        </w:rPr>
        <w:t>框架基本</w:t>
      </w:r>
      <w:r>
        <w:rPr>
          <w:rFonts w:ascii="仿宋_GB2312" w:hAnsi="仿宋" w:eastAsia="仿宋_GB2312" w:cs="Times New Roman"/>
          <w:kern w:val="2"/>
          <w:sz w:val="32"/>
          <w:szCs w:val="32"/>
        </w:rPr>
        <w:t>建立。</w:t>
      </w:r>
      <w:r>
        <w:rPr>
          <w:rFonts w:hint="eastAsia" w:ascii="仿宋_GB2312" w:hAnsi="仿宋" w:eastAsia="仿宋_GB2312"/>
          <w:sz w:val="32"/>
          <w:szCs w:val="32"/>
        </w:rPr>
        <w:t>家庭养老支持政策逐步健全，老年</w:t>
      </w:r>
      <w:r>
        <w:rPr>
          <w:rFonts w:ascii="仿宋_GB2312" w:hAnsi="仿宋" w:eastAsia="仿宋_GB2312"/>
          <w:sz w:val="32"/>
          <w:szCs w:val="32"/>
        </w:rPr>
        <w:t>人权益保障机制</w:t>
      </w:r>
      <w:r>
        <w:rPr>
          <w:rFonts w:hint="eastAsia" w:ascii="仿宋_GB2312" w:hAnsi="仿宋" w:eastAsia="仿宋_GB2312"/>
          <w:sz w:val="32"/>
          <w:szCs w:val="32"/>
        </w:rPr>
        <w:t>进</w:t>
      </w:r>
      <w:r>
        <w:rPr>
          <w:rFonts w:ascii="仿宋_GB2312" w:hAnsi="仿宋" w:eastAsia="仿宋_GB2312"/>
          <w:sz w:val="32"/>
          <w:szCs w:val="32"/>
        </w:rPr>
        <w:t>一步完善</w:t>
      </w:r>
      <w:r>
        <w:rPr>
          <w:rFonts w:hint="eastAsia" w:ascii="仿宋_GB2312" w:hAnsi="仿宋" w:eastAsia="仿宋_GB2312"/>
          <w:sz w:val="32"/>
          <w:szCs w:val="32"/>
          <w:lang w:eastAsia="zh-CN"/>
        </w:rPr>
        <w:t>。</w:t>
      </w:r>
      <w:r>
        <w:rPr>
          <w:rFonts w:hint="eastAsia" w:ascii="仿宋_GB2312" w:hAnsi="仿宋" w:eastAsia="仿宋_GB2312" w:cs="Times New Roman"/>
          <w:kern w:val="2"/>
          <w:sz w:val="32"/>
          <w:szCs w:val="32"/>
        </w:rPr>
        <w:t>科技应对人口老龄化能力进一步加强，老龄服务信息化水平持续提高，老年人运用智能技术困难问题明显改善</w:t>
      </w:r>
      <w:r>
        <w:rPr>
          <w:rFonts w:hint="eastAsia" w:ascii="仿宋_GB2312" w:hAnsi="仿宋" w:eastAsia="仿宋_GB2312" w:cs="Times New Roman"/>
          <w:kern w:val="2"/>
          <w:sz w:val="32"/>
          <w:szCs w:val="32"/>
          <w:lang w:eastAsia="zh-CN"/>
        </w:rPr>
        <w:t>。</w:t>
      </w:r>
      <w:r>
        <w:rPr>
          <w:rFonts w:hint="eastAsia" w:ascii="仿宋_GB2312" w:hAnsi="仿宋" w:eastAsia="仿宋_GB2312"/>
          <w:sz w:val="32"/>
          <w:szCs w:val="32"/>
        </w:rPr>
        <w:t>老龄</w:t>
      </w:r>
      <w:r>
        <w:rPr>
          <w:rFonts w:ascii="仿宋_GB2312" w:hAnsi="仿宋" w:eastAsia="仿宋_GB2312"/>
          <w:sz w:val="32"/>
          <w:szCs w:val="32"/>
        </w:rPr>
        <w:t>事业综合保障能力进一步增强，养老事业和养老产业协调发展，</w:t>
      </w:r>
      <w:r>
        <w:rPr>
          <w:rFonts w:hint="eastAsia" w:ascii="仿宋_GB2312" w:hAnsi="仿宋" w:eastAsia="仿宋_GB2312"/>
          <w:sz w:val="32"/>
          <w:szCs w:val="32"/>
        </w:rPr>
        <w:t>养老、孝老、敬老的社会氛围更加浓厚，社会</w:t>
      </w:r>
      <w:r>
        <w:rPr>
          <w:rFonts w:ascii="仿宋_GB2312" w:hAnsi="仿宋" w:eastAsia="仿宋_GB2312"/>
          <w:sz w:val="32"/>
          <w:szCs w:val="32"/>
        </w:rPr>
        <w:t xml:space="preserve">环境更加适老宜居。 </w:t>
      </w:r>
    </w:p>
    <w:p>
      <w:pPr>
        <w:pStyle w:val="5"/>
        <w:keepNext w:val="0"/>
        <w:keepLines w:val="0"/>
        <w:pageBreakBefore w:val="0"/>
        <w:widowControl/>
        <w:kinsoku/>
        <w:wordWrap/>
        <w:overflowPunct/>
        <w:topLinePunct/>
        <w:autoSpaceDE/>
        <w:autoSpaceDN/>
        <w:bidi w:val="0"/>
        <w:adjustRightInd w:val="0"/>
        <w:snapToGrid w:val="0"/>
        <w:spacing w:before="313" w:beforeLines="100" w:beforeAutospacing="0" w:after="313" w:afterLines="100" w:afterAutospacing="0" w:line="580" w:lineRule="exact"/>
        <w:ind w:left="0" w:leftChars="0" w:right="0" w:rightChars="0" w:firstLine="0" w:firstLineChars="0"/>
        <w:jc w:val="center"/>
        <w:textAlignment w:val="auto"/>
        <w:outlineLvl w:val="9"/>
        <w:rPr>
          <w:rFonts w:ascii="仿宋_GB2312" w:hAnsi="仿宋" w:eastAsia="仿宋_GB2312"/>
          <w:sz w:val="32"/>
          <w:szCs w:val="32"/>
        </w:rPr>
      </w:pPr>
      <w:r>
        <w:rPr>
          <w:rFonts w:hint="eastAsia" w:ascii="黑体" w:hAnsi="黑体" w:eastAsia="黑体"/>
          <w:sz w:val="32"/>
          <w:szCs w:val="32"/>
          <w:lang w:eastAsia="zh-CN"/>
        </w:rPr>
        <w:t>第三章</w:t>
      </w:r>
      <w:r>
        <w:rPr>
          <w:rFonts w:hint="eastAsia" w:ascii="黑体" w:hAnsi="黑体" w:eastAsia="黑体"/>
          <w:sz w:val="32"/>
          <w:szCs w:val="32"/>
          <w:lang w:val="en-US" w:eastAsia="zh-CN"/>
        </w:rPr>
        <w:t xml:space="preserve">  </w:t>
      </w:r>
      <w:r>
        <w:rPr>
          <w:rFonts w:hint="eastAsia" w:ascii="黑体" w:hAnsi="黑体" w:eastAsia="黑体"/>
          <w:sz w:val="32"/>
          <w:szCs w:val="32"/>
        </w:rPr>
        <w:t>主要任务</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9"/>
        <w:rPr>
          <w:rFonts w:hint="eastAsia" w:ascii="楷体" w:hAnsi="楷体" w:eastAsia="楷体"/>
          <w:sz w:val="32"/>
          <w:szCs w:val="32"/>
        </w:rPr>
      </w:pPr>
      <w:r>
        <w:rPr>
          <w:rFonts w:hint="eastAsia" w:ascii="楷体" w:hAnsi="楷体" w:eastAsia="楷体"/>
          <w:sz w:val="32"/>
          <w:szCs w:val="32"/>
          <w:lang w:eastAsia="zh-CN"/>
        </w:rPr>
        <w:t>第一节</w:t>
      </w:r>
      <w:r>
        <w:rPr>
          <w:rFonts w:hint="eastAsia" w:ascii="楷体" w:hAnsi="楷体" w:eastAsia="楷体"/>
          <w:sz w:val="32"/>
          <w:szCs w:val="32"/>
          <w:lang w:val="en-US" w:eastAsia="zh-CN"/>
        </w:rPr>
        <w:t xml:space="preserve">  </w:t>
      </w:r>
      <w:r>
        <w:rPr>
          <w:rFonts w:hint="eastAsia" w:ascii="楷体" w:hAnsi="楷体" w:eastAsia="楷体"/>
          <w:sz w:val="32"/>
          <w:szCs w:val="32"/>
        </w:rPr>
        <w:t>完善社会保障体系</w:t>
      </w:r>
    </w:p>
    <w:p>
      <w:pPr>
        <w:keepNext w:val="0"/>
        <w:keepLines w:val="0"/>
        <w:pageBreakBefore w:val="0"/>
        <w:kinsoku/>
        <w:wordWrap/>
        <w:overflowPunct/>
        <w:topLinePunct/>
        <w:autoSpaceDE/>
        <w:autoSpaceDN/>
        <w:bidi w:val="0"/>
        <w:spacing w:line="580" w:lineRule="exact"/>
        <w:ind w:left="0" w:leftChars="0" w:right="0" w:rightChars="0" w:firstLine="566" w:firstLineChars="177"/>
        <w:rPr>
          <w:rFonts w:ascii="仿宋_GB2312" w:hAnsi="仿宋" w:eastAsia="仿宋_GB2312"/>
          <w:sz w:val="32"/>
          <w:szCs w:val="32"/>
        </w:rPr>
      </w:pPr>
      <w:r>
        <w:rPr>
          <w:rFonts w:hint="eastAsia" w:ascii="仿宋_GB2312" w:hAnsi="仿宋" w:eastAsia="仿宋_GB2312"/>
          <w:b w:val="0"/>
          <w:bCs w:val="0"/>
          <w:sz w:val="32"/>
          <w:szCs w:val="32"/>
        </w:rPr>
        <w:t>1.完善养老保险制度</w:t>
      </w:r>
      <w:r>
        <w:rPr>
          <w:rFonts w:hint="eastAsia" w:ascii="仿宋_GB2312" w:hAnsi="仿宋" w:eastAsia="仿宋_GB2312"/>
          <w:b w:val="0"/>
          <w:bCs w:val="0"/>
          <w:sz w:val="32"/>
          <w:szCs w:val="32"/>
          <w:lang w:eastAsia="zh-CN"/>
        </w:rPr>
        <w:t>。</w:t>
      </w:r>
      <w:r>
        <w:rPr>
          <w:rFonts w:hint="eastAsia" w:ascii="仿宋_GB2312" w:hAnsi="仿宋" w:eastAsia="仿宋_GB2312"/>
          <w:sz w:val="32"/>
          <w:szCs w:val="32"/>
        </w:rPr>
        <w:t>深入实施全民参保计</w:t>
      </w:r>
      <w:r>
        <w:rPr>
          <w:rFonts w:hint="eastAsia" w:ascii="仿宋_GB2312" w:hAnsi="仿宋" w:eastAsia="仿宋_GB2312"/>
          <w:spacing w:val="-6"/>
          <w:sz w:val="32"/>
          <w:szCs w:val="32"/>
        </w:rPr>
        <w:t>划，推动实现基本养老保险由制度全覆盖到法定人群全覆盖，积极促进有意愿、有缴费能力的灵活就业人员以及新就业形态从业人员等参加企</w:t>
      </w:r>
      <w:r>
        <w:rPr>
          <w:rFonts w:hint="eastAsia" w:ascii="仿宋_GB2312" w:hAnsi="仿宋" w:eastAsia="仿宋_GB2312"/>
          <w:sz w:val="32"/>
          <w:szCs w:val="32"/>
        </w:rPr>
        <w:t>业职工基本养老保险，完善对缴费困难群体帮扶政策，积极促进城乡居民基本养老保险适龄参保人员应保尽保。落实</w:t>
      </w:r>
      <w:r>
        <w:rPr>
          <w:rFonts w:ascii="仿宋_GB2312" w:hAnsi="仿宋" w:eastAsia="仿宋_GB2312"/>
          <w:sz w:val="32"/>
          <w:szCs w:val="32"/>
        </w:rPr>
        <w:t>企业职工养老保险全国统筹</w:t>
      </w:r>
      <w:r>
        <w:rPr>
          <w:rFonts w:hint="eastAsia" w:ascii="仿宋_GB2312" w:hAnsi="仿宋" w:eastAsia="仿宋_GB2312"/>
          <w:sz w:val="32"/>
          <w:szCs w:val="32"/>
        </w:rPr>
        <w:t>，</w:t>
      </w:r>
      <w:r>
        <w:rPr>
          <w:rFonts w:ascii="仿宋_GB2312" w:hAnsi="仿宋" w:eastAsia="仿宋_GB2312"/>
          <w:sz w:val="32"/>
          <w:szCs w:val="32"/>
        </w:rPr>
        <w:t>推进机关事业单位养老保险制度平稳运行</w:t>
      </w:r>
      <w:r>
        <w:rPr>
          <w:rFonts w:hint="eastAsia" w:ascii="仿宋_GB2312" w:hAnsi="仿宋" w:eastAsia="仿宋_GB2312"/>
          <w:sz w:val="32"/>
          <w:szCs w:val="32"/>
        </w:rPr>
        <w:t>，完</w:t>
      </w:r>
      <w:r>
        <w:rPr>
          <w:rFonts w:hint="eastAsia" w:ascii="仿宋_GB2312" w:hAnsi="仿宋" w:eastAsia="仿宋_GB2312"/>
          <w:spacing w:val="-6"/>
          <w:sz w:val="32"/>
          <w:szCs w:val="32"/>
        </w:rPr>
        <w:t>善城乡居民基本养老保险制度。按照小步调整、弹性实施、分类推进、统筹兼顾</w:t>
      </w:r>
      <w:r>
        <w:rPr>
          <w:rFonts w:hint="eastAsia" w:ascii="仿宋_GB2312" w:hAnsi="仿宋" w:eastAsia="仿宋_GB2312"/>
          <w:spacing w:val="-6"/>
          <w:sz w:val="32"/>
          <w:szCs w:val="32"/>
          <w:lang w:eastAsia="zh-CN"/>
        </w:rPr>
        <w:t>的</w:t>
      </w:r>
      <w:r>
        <w:rPr>
          <w:rFonts w:hint="eastAsia" w:ascii="仿宋_GB2312" w:hAnsi="仿宋" w:eastAsia="仿宋_GB2312"/>
          <w:spacing w:val="-6"/>
          <w:sz w:val="32"/>
          <w:szCs w:val="32"/>
        </w:rPr>
        <w:t>原则，稳妥实施渐进式延迟法定退休年龄。完善职工</w:t>
      </w:r>
      <w:r>
        <w:rPr>
          <w:rFonts w:hint="eastAsia" w:ascii="仿宋_GB2312" w:hAnsi="仿宋" w:eastAsia="仿宋_GB2312"/>
          <w:sz w:val="32"/>
          <w:szCs w:val="32"/>
        </w:rPr>
        <w:t>基本养老保险待遇水平调整机制，全面落实城乡居民基本养老保险待遇确定和基础养老金正常调整机制，逐步提高城乡居民基础养老金标准。发展多层次、多支柱养老保险体系，大力发展企业年金、职业年金，提高企业年金覆盖率，规范发展养老保险第三支柱，推动个人养老金发展。实施社会保险经办能</w:t>
      </w:r>
      <w:r>
        <w:rPr>
          <w:rFonts w:hint="eastAsia" w:ascii="仿宋_GB2312" w:hAnsi="仿宋" w:eastAsia="仿宋_GB2312"/>
          <w:spacing w:val="6"/>
          <w:sz w:val="32"/>
          <w:szCs w:val="32"/>
        </w:rPr>
        <w:t>力提升工程，加快推动社会保险经办数字化转型，推进社会保险关系转移接续顺畅便利。</w:t>
      </w:r>
    </w:p>
    <w:p>
      <w:pPr>
        <w:keepNext w:val="0"/>
        <w:keepLines w:val="0"/>
        <w:pageBreakBefore w:val="0"/>
        <w:kinsoku/>
        <w:wordWrap/>
        <w:overflowPunct/>
        <w:topLinePunct/>
        <w:autoSpaceDE/>
        <w:autoSpaceDN/>
        <w:bidi w:val="0"/>
        <w:spacing w:line="580" w:lineRule="exact"/>
        <w:ind w:left="0" w:leftChars="0" w:right="0" w:rightChars="0" w:firstLine="640" w:firstLineChars="200"/>
        <w:rPr>
          <w:rFonts w:ascii="仿宋_GB2312" w:hAnsi="仿宋" w:eastAsia="仿宋_GB2312" w:cs="Times New Roman"/>
          <w:kern w:val="2"/>
          <w:sz w:val="32"/>
          <w:szCs w:val="32"/>
          <w:lang w:val="en-US" w:eastAsia="zh-CN" w:bidi="ar-SA"/>
        </w:rPr>
      </w:pPr>
      <w:r>
        <w:rPr>
          <w:rFonts w:hint="eastAsia" w:ascii="仿宋_GB2312" w:hAnsi="仿宋" w:eastAsia="仿宋_GB2312"/>
          <w:b w:val="0"/>
          <w:bCs w:val="0"/>
          <w:sz w:val="32"/>
          <w:szCs w:val="32"/>
        </w:rPr>
        <w:t>2.健全医疗保障制度</w:t>
      </w:r>
      <w:r>
        <w:rPr>
          <w:rFonts w:hint="eastAsia" w:ascii="仿宋_GB2312" w:hAnsi="仿宋" w:eastAsia="仿宋_GB2312"/>
          <w:b w:val="0"/>
          <w:bCs w:val="0"/>
          <w:sz w:val="32"/>
          <w:szCs w:val="32"/>
          <w:lang w:eastAsia="zh-CN"/>
        </w:rPr>
        <w:t>。</w:t>
      </w:r>
      <w:r>
        <w:rPr>
          <w:rFonts w:hint="eastAsia" w:ascii="仿宋_GB2312" w:hAnsi="仿宋" w:eastAsia="仿宋_GB2312" w:cs="Times New Roman"/>
          <w:kern w:val="2"/>
          <w:sz w:val="32"/>
          <w:szCs w:val="32"/>
          <w:lang w:val="en-US" w:eastAsia="zh-CN" w:bidi="ar-SA"/>
        </w:rPr>
        <w:t>深化医疗保障制度改革，基本医疗保障依法覆盖全民，探索</w:t>
      </w:r>
      <w:r>
        <w:rPr>
          <w:rFonts w:ascii="仿宋_GB2312" w:hAnsi="仿宋" w:eastAsia="仿宋_GB2312" w:cs="Times New Roman"/>
          <w:kern w:val="2"/>
          <w:sz w:val="32"/>
          <w:szCs w:val="32"/>
          <w:lang w:val="en-US" w:eastAsia="zh-CN" w:bidi="ar-SA"/>
        </w:rPr>
        <w:t>基本医疗保险</w:t>
      </w:r>
      <w:r>
        <w:rPr>
          <w:rFonts w:hint="eastAsia" w:ascii="仿宋_GB2312" w:hAnsi="仿宋" w:eastAsia="仿宋_GB2312" w:cs="Times New Roman"/>
          <w:kern w:val="2"/>
          <w:sz w:val="32"/>
          <w:szCs w:val="32"/>
          <w:lang w:val="en-US" w:eastAsia="zh-CN" w:bidi="ar-SA"/>
        </w:rPr>
        <w:t>自治区级统筹，健全重特大疾病医疗保险和救助制度，加强基本医保、大病保险、医疗救助等制度衔接</w:t>
      </w:r>
      <w:r>
        <w:rPr>
          <w:rFonts w:ascii="仿宋_GB2312" w:hAnsi="仿宋" w:eastAsia="仿宋_GB2312" w:cs="Times New Roman"/>
          <w:kern w:val="2"/>
          <w:sz w:val="32"/>
          <w:szCs w:val="32"/>
          <w:lang w:val="en-US" w:eastAsia="zh-CN" w:bidi="ar-SA"/>
        </w:rPr>
        <w:t>，</w:t>
      </w:r>
      <w:r>
        <w:rPr>
          <w:rFonts w:hint="eastAsia" w:ascii="仿宋_GB2312" w:hAnsi="仿宋" w:eastAsia="仿宋_GB2312" w:cs="Times New Roman"/>
          <w:kern w:val="2"/>
          <w:sz w:val="32"/>
          <w:szCs w:val="32"/>
          <w:lang w:val="en-US" w:eastAsia="zh-CN" w:bidi="ar-SA"/>
        </w:rPr>
        <w:t>完善异地就医直接结算服务。以当前试点经验为基础，遵循互助共济、责任共担原则，</w:t>
      </w:r>
      <w:r>
        <w:rPr>
          <w:rFonts w:ascii="仿宋_GB2312" w:hAnsi="仿宋" w:eastAsia="仿宋_GB2312" w:cs="Times New Roman"/>
          <w:kern w:val="2"/>
          <w:sz w:val="32"/>
          <w:szCs w:val="32"/>
          <w:lang w:val="en-US" w:eastAsia="zh-CN" w:bidi="ar-SA"/>
        </w:rPr>
        <w:t>推动</w:t>
      </w:r>
      <w:r>
        <w:rPr>
          <w:rFonts w:hint="eastAsia" w:ascii="仿宋_GB2312" w:hAnsi="仿宋" w:eastAsia="仿宋_GB2312" w:cs="Times New Roman"/>
          <w:kern w:val="2"/>
          <w:sz w:val="32"/>
          <w:szCs w:val="32"/>
          <w:lang w:val="en-US" w:eastAsia="zh-CN" w:bidi="ar-SA"/>
        </w:rPr>
        <w:t>形成适应全区经济发展水平和老龄化发展趋势的长期护理保险制度政策框架。实施国家统一制定的长期护理保险失能等级评估标准，根据不同护理等级、服务提供方式等实行差别化待遇保障政策，合理确定待遇保障范围和基金支付水平。做好与经济困难高龄、失能老年人补贴以及重度残疾人护理补贴等政策的衔接。</w:t>
      </w:r>
    </w:p>
    <w:p>
      <w:pPr>
        <w:keepNext w:val="0"/>
        <w:keepLines w:val="0"/>
        <w:pageBreakBefore w:val="0"/>
        <w:kinsoku/>
        <w:wordWrap/>
        <w:overflowPunct/>
        <w:topLinePunct/>
        <w:autoSpaceDE/>
        <w:autoSpaceDN/>
        <w:bidi w:val="0"/>
        <w:spacing w:line="580" w:lineRule="exact"/>
        <w:ind w:left="0" w:leftChars="0" w:right="0" w:rightChars="0" w:firstLine="566" w:firstLineChars="177"/>
        <w:rPr>
          <w:rFonts w:hint="eastAsia" w:ascii="仿宋_GB2312" w:hAnsi="仿宋_GB2312" w:eastAsia="仿宋_GB2312" w:cs="仿宋_GB2312"/>
          <w:bCs/>
          <w:sz w:val="32"/>
          <w:szCs w:val="32"/>
        </w:rPr>
      </w:pPr>
      <w:r>
        <w:rPr>
          <w:rFonts w:hint="eastAsia" w:ascii="仿宋_GB2312" w:hAnsi="仿宋" w:eastAsia="仿宋_GB2312"/>
          <w:b w:val="0"/>
          <w:bCs w:val="0"/>
          <w:sz w:val="32"/>
          <w:szCs w:val="32"/>
        </w:rPr>
        <w:t>3.完善社会救助及其他保障制度</w:t>
      </w:r>
      <w:r>
        <w:rPr>
          <w:rFonts w:hint="eastAsia" w:ascii="仿宋_GB2312" w:hAnsi="仿宋" w:eastAsia="仿宋_GB2312"/>
          <w:b w:val="0"/>
          <w:bCs w:val="0"/>
          <w:sz w:val="32"/>
          <w:szCs w:val="32"/>
          <w:lang w:eastAsia="zh-CN"/>
        </w:rPr>
        <w:t>。</w:t>
      </w:r>
      <w:r>
        <w:rPr>
          <w:rFonts w:hint="eastAsia" w:ascii="仿宋_GB2312" w:hAnsi="仿宋" w:eastAsia="仿宋_GB2312"/>
          <w:sz w:val="32"/>
          <w:szCs w:val="32"/>
        </w:rPr>
        <w:t>健全分层分类的社会救助体系。完善最低生活保障制度，将符合</w:t>
      </w:r>
      <w:r>
        <w:rPr>
          <w:rFonts w:ascii="仿宋_GB2312" w:hAnsi="仿宋" w:eastAsia="仿宋_GB2312"/>
          <w:sz w:val="32"/>
          <w:szCs w:val="32"/>
        </w:rPr>
        <w:t>条件的老年人纳入保障范围，实现应保尽保</w:t>
      </w:r>
      <w:r>
        <w:rPr>
          <w:rFonts w:hint="eastAsia" w:ascii="仿宋_GB2312" w:hAnsi="仿宋" w:eastAsia="仿宋_GB2312"/>
          <w:sz w:val="32"/>
          <w:szCs w:val="32"/>
        </w:rPr>
        <w:t>。根据</w:t>
      </w:r>
      <w:r>
        <w:rPr>
          <w:rFonts w:hint="eastAsia" w:ascii="仿宋_GB2312" w:hAnsi="仿宋" w:eastAsia="仿宋_GB2312"/>
          <w:sz w:val="32"/>
          <w:szCs w:val="32"/>
          <w:lang w:eastAsia="zh-CN"/>
        </w:rPr>
        <w:t>全</w:t>
      </w:r>
      <w:r>
        <w:rPr>
          <w:rFonts w:hint="eastAsia" w:ascii="仿宋_GB2312" w:hAnsi="仿宋" w:eastAsia="仿宋_GB2312"/>
          <w:sz w:val="32"/>
          <w:szCs w:val="32"/>
        </w:rPr>
        <w:t>区经济社会发展水平，适时调整救助标准。做好受灾老年人生活救助。完善面向经济困难的高龄、失能(失智)、</w:t>
      </w:r>
      <w:r>
        <w:rPr>
          <w:rFonts w:ascii="仿宋_GB2312" w:hAnsi="仿宋" w:eastAsia="仿宋_GB2312"/>
          <w:sz w:val="32"/>
          <w:szCs w:val="32"/>
        </w:rPr>
        <w:t>重度残疾和精神残疾</w:t>
      </w:r>
      <w:r>
        <w:rPr>
          <w:rFonts w:hint="eastAsia" w:ascii="仿宋_GB2312" w:hAnsi="仿宋" w:eastAsia="仿宋_GB2312"/>
          <w:sz w:val="32"/>
          <w:szCs w:val="32"/>
        </w:rPr>
        <w:t>老年人补贴制度。</w:t>
      </w:r>
      <w:r>
        <w:rPr>
          <w:rFonts w:hint="eastAsia" w:ascii="仿宋_GB2312" w:hAnsi="仿宋_GB2312" w:eastAsia="仿宋_GB2312" w:cs="仿宋_GB2312"/>
          <w:bCs/>
          <w:sz w:val="32"/>
          <w:szCs w:val="32"/>
        </w:rPr>
        <w:t>支持社会</w:t>
      </w:r>
      <w:r>
        <w:rPr>
          <w:rFonts w:ascii="仿宋_GB2312" w:hAnsi="仿宋_GB2312" w:eastAsia="仿宋_GB2312" w:cs="仿宋_GB2312"/>
          <w:bCs/>
          <w:sz w:val="32"/>
          <w:szCs w:val="32"/>
        </w:rPr>
        <w:t>力量</w:t>
      </w:r>
      <w:r>
        <w:rPr>
          <w:rFonts w:hint="eastAsia" w:ascii="仿宋_GB2312" w:hAnsi="仿宋_GB2312" w:eastAsia="仿宋_GB2312" w:cs="仿宋_GB2312"/>
          <w:bCs/>
          <w:sz w:val="32"/>
          <w:szCs w:val="32"/>
        </w:rPr>
        <w:t>参与助老公益慈善活动，向困难老年人提供资助或公益服务。</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right="0" w:rightChars="0" w:firstLine="563" w:firstLineChars="176"/>
        <w:jc w:val="both"/>
        <w:textAlignment w:val="auto"/>
        <w:outlineLvl w:val="9"/>
        <w:rPr>
          <w:rFonts w:hint="eastAsia" w:ascii="楷体" w:hAnsi="楷体" w:eastAsia="楷体"/>
          <w:sz w:val="32"/>
          <w:szCs w:val="32"/>
        </w:rPr>
      </w:pPr>
      <w:r>
        <w:rPr>
          <w:rFonts w:hint="eastAsia" w:ascii="仿宋_GB2312" w:hAnsi="仿宋" w:eastAsia="仿宋_GB2312"/>
          <w:sz w:val="32"/>
          <w:szCs w:val="32"/>
          <w:lang w:val="en-US" w:eastAsia="zh-CN"/>
        </w:rPr>
        <w:t xml:space="preserve">         </w:t>
      </w:r>
      <w:r>
        <w:rPr>
          <w:rFonts w:hint="eastAsia" w:ascii="楷体" w:hAnsi="楷体" w:eastAsia="楷体" w:cs="楷体"/>
          <w:sz w:val="32"/>
          <w:szCs w:val="32"/>
          <w:lang w:val="en-US" w:eastAsia="zh-CN"/>
        </w:rPr>
        <w:t xml:space="preserve"> 第二节 </w:t>
      </w:r>
      <w:r>
        <w:rPr>
          <w:rFonts w:hint="eastAsia" w:ascii="仿宋_GB2312" w:hAnsi="仿宋" w:eastAsia="仿宋_GB2312"/>
          <w:sz w:val="32"/>
          <w:szCs w:val="32"/>
          <w:lang w:val="en-US" w:eastAsia="zh-CN"/>
        </w:rPr>
        <w:t xml:space="preserve"> </w:t>
      </w:r>
      <w:r>
        <w:rPr>
          <w:rFonts w:hint="eastAsia" w:ascii="楷体" w:hAnsi="楷体" w:eastAsia="楷体"/>
          <w:sz w:val="32"/>
          <w:szCs w:val="32"/>
        </w:rPr>
        <w:t>构建老年健康服务体系</w:t>
      </w:r>
    </w:p>
    <w:p>
      <w:pPr>
        <w:keepNext w:val="0"/>
        <w:keepLines w:val="0"/>
        <w:pageBreakBefore w:val="0"/>
        <w:kinsoku/>
        <w:wordWrap/>
        <w:overflowPunct/>
        <w:topLinePunct/>
        <w:autoSpaceDE/>
        <w:autoSpaceDN/>
        <w:bidi w:val="0"/>
        <w:spacing w:line="580" w:lineRule="exact"/>
        <w:ind w:left="0" w:leftChars="0" w:right="0" w:rightChars="0" w:firstLine="566" w:firstLineChars="177"/>
      </w:pPr>
      <w:r>
        <w:rPr>
          <w:rFonts w:hint="eastAsia" w:ascii="仿宋_GB2312" w:hAnsi="仿宋" w:eastAsia="仿宋_GB2312"/>
          <w:b w:val="0"/>
          <w:bCs w:val="0"/>
          <w:sz w:val="32"/>
          <w:szCs w:val="32"/>
        </w:rPr>
        <w:t>1.</w:t>
      </w:r>
      <w:r>
        <w:rPr>
          <w:rFonts w:hint="eastAsia" w:ascii="仿宋_GB2312" w:hAnsi="仿宋" w:eastAsia="仿宋_GB2312"/>
          <w:b w:val="0"/>
          <w:bCs w:val="0"/>
          <w:spacing w:val="-6"/>
          <w:sz w:val="32"/>
          <w:szCs w:val="32"/>
        </w:rPr>
        <w:t>加强老年健康教育和预防保健</w:t>
      </w:r>
      <w:r>
        <w:rPr>
          <w:rFonts w:hint="eastAsia" w:ascii="仿宋_GB2312" w:hAnsi="仿宋" w:eastAsia="仿宋_GB2312"/>
          <w:b w:val="0"/>
          <w:bCs w:val="0"/>
          <w:spacing w:val="-6"/>
          <w:sz w:val="32"/>
          <w:szCs w:val="32"/>
          <w:lang w:eastAsia="zh-CN"/>
        </w:rPr>
        <w:t>。</w:t>
      </w:r>
      <w:r>
        <w:rPr>
          <w:rFonts w:hint="eastAsia" w:ascii="仿宋_GB2312" w:hAnsi="仿宋" w:eastAsia="仿宋_GB2312"/>
          <w:spacing w:val="-6"/>
          <w:sz w:val="32"/>
          <w:szCs w:val="32"/>
        </w:rPr>
        <w:t>实施</w:t>
      </w:r>
      <w:r>
        <w:rPr>
          <w:rFonts w:ascii="仿宋_GB2312" w:hAnsi="仿宋" w:eastAsia="仿宋_GB2312"/>
          <w:spacing w:val="-6"/>
          <w:sz w:val="32"/>
          <w:szCs w:val="32"/>
        </w:rPr>
        <w:t>老年健康</w:t>
      </w:r>
      <w:r>
        <w:rPr>
          <w:rFonts w:hint="eastAsia" w:ascii="仿宋_GB2312" w:hAnsi="仿宋" w:eastAsia="仿宋_GB2312"/>
          <w:spacing w:val="-6"/>
          <w:sz w:val="32"/>
          <w:szCs w:val="32"/>
        </w:rPr>
        <w:t>促进行动</w:t>
      </w:r>
      <w:r>
        <w:rPr>
          <w:rFonts w:ascii="仿宋_GB2312" w:hAnsi="仿宋" w:eastAsia="仿宋_GB2312"/>
          <w:spacing w:val="-6"/>
          <w:sz w:val="32"/>
          <w:szCs w:val="32"/>
        </w:rPr>
        <w:t>，</w:t>
      </w:r>
      <w:r>
        <w:rPr>
          <w:rFonts w:hint="eastAsia" w:ascii="仿宋_GB2312" w:hAnsi="仿宋" w:eastAsia="仿宋_GB2312"/>
          <w:spacing w:val="-6"/>
          <w:sz w:val="32"/>
          <w:szCs w:val="32"/>
        </w:rPr>
        <w:t>将健康教育纳入老年教育</w:t>
      </w:r>
      <w:r>
        <w:rPr>
          <w:rFonts w:hint="eastAsia" w:ascii="仿宋_GB2312" w:hAnsi="仿宋" w:eastAsia="仿宋_GB2312"/>
          <w:spacing w:val="-6"/>
          <w:sz w:val="32"/>
          <w:szCs w:val="32"/>
          <w:lang w:eastAsia="zh-CN"/>
        </w:rPr>
        <w:t>的</w:t>
      </w:r>
      <w:r>
        <w:rPr>
          <w:rFonts w:hint="eastAsia" w:ascii="仿宋_GB2312" w:hAnsi="仿宋" w:eastAsia="仿宋_GB2312"/>
          <w:spacing w:val="-6"/>
          <w:sz w:val="32"/>
          <w:szCs w:val="32"/>
        </w:rPr>
        <w:t>教学内容中，推动健康教育进家庭、</w:t>
      </w:r>
      <w:r>
        <w:rPr>
          <w:rFonts w:hint="eastAsia" w:ascii="仿宋_GB2312" w:hAnsi="仿宋" w:eastAsia="仿宋_GB2312"/>
          <w:sz w:val="32"/>
          <w:szCs w:val="32"/>
        </w:rPr>
        <w:t>进社区</w:t>
      </w:r>
      <w:r>
        <w:rPr>
          <w:rFonts w:hint="eastAsia" w:ascii="仿宋_GB2312" w:hAnsi="仿宋" w:eastAsia="仿宋_GB2312"/>
          <w:spacing w:val="-6"/>
          <w:sz w:val="32"/>
          <w:szCs w:val="32"/>
        </w:rPr>
        <w:t>、进老年大学（学校）。积极利用各种传播媒介开展健康教育，开办健康栏目，普及健康科学知识。加强慢性病综合防控，做好高血压、糖尿病等老年慢性病、多发病的早期筛查和健康指导。关注</w:t>
      </w:r>
      <w:r>
        <w:rPr>
          <w:rFonts w:hint="eastAsia" w:ascii="仿宋_GB2312" w:hAnsi="仿宋" w:eastAsia="仿宋_GB2312"/>
          <w:sz w:val="32"/>
          <w:szCs w:val="32"/>
        </w:rPr>
        <w:t>老年人心理健康，重视高龄、空巢、独居等老年</w:t>
      </w:r>
      <w:r>
        <w:rPr>
          <w:rFonts w:hint="eastAsia" w:ascii="仿宋_GB2312" w:hAnsi="仿宋" w:eastAsia="仿宋_GB2312"/>
          <w:spacing w:val="-11"/>
          <w:sz w:val="32"/>
          <w:szCs w:val="32"/>
        </w:rPr>
        <w:t>人心理健康状况。加强</w:t>
      </w:r>
      <w:r>
        <w:rPr>
          <w:rFonts w:ascii="仿宋_GB2312" w:hAnsi="仿宋" w:eastAsia="仿宋_GB2312"/>
          <w:spacing w:val="-11"/>
          <w:sz w:val="32"/>
          <w:szCs w:val="32"/>
        </w:rPr>
        <w:t>老年人健康管理，</w:t>
      </w:r>
      <w:r>
        <w:rPr>
          <w:rFonts w:hint="eastAsia" w:ascii="仿宋_GB2312" w:hAnsi="仿宋" w:eastAsia="仿宋_GB2312"/>
          <w:spacing w:val="-11"/>
          <w:sz w:val="32"/>
          <w:szCs w:val="32"/>
        </w:rPr>
        <w:t>落实老年人基本公共卫生服务和家庭医生</w:t>
      </w:r>
      <w:r>
        <w:rPr>
          <w:rFonts w:hint="eastAsia" w:ascii="仿宋_GB2312" w:hAnsi="仿宋" w:eastAsia="仿宋_GB2312"/>
          <w:sz w:val="32"/>
          <w:szCs w:val="32"/>
        </w:rPr>
        <w:t>签约服务。</w:t>
      </w:r>
      <w:r>
        <w:rPr>
          <w:rFonts w:ascii="仿宋_GB2312" w:hAnsi="仿宋" w:eastAsia="仿宋_GB2312"/>
          <w:sz w:val="32"/>
          <w:szCs w:val="32"/>
        </w:rPr>
        <w:t>“十四五”</w:t>
      </w:r>
      <w:r>
        <w:rPr>
          <w:rFonts w:hint="eastAsia" w:ascii="仿宋_GB2312" w:hAnsi="仿宋" w:eastAsia="仿宋_GB2312"/>
          <w:sz w:val="32"/>
          <w:szCs w:val="32"/>
        </w:rPr>
        <w:t>期间</w:t>
      </w:r>
      <w:r>
        <w:rPr>
          <w:rFonts w:ascii="仿宋_GB2312" w:hAnsi="仿宋" w:eastAsia="仿宋_GB2312"/>
          <w:sz w:val="32"/>
          <w:szCs w:val="32"/>
        </w:rPr>
        <w:t>，</w:t>
      </w:r>
      <w:r>
        <w:rPr>
          <w:rFonts w:hint="eastAsia" w:ascii="仿宋_GB2312" w:hAnsi="仿宋" w:eastAsia="仿宋_GB2312"/>
          <w:sz w:val="32"/>
          <w:szCs w:val="32"/>
        </w:rPr>
        <w:t>65岁及</w:t>
      </w:r>
      <w:r>
        <w:rPr>
          <w:rFonts w:ascii="仿宋_GB2312" w:hAnsi="仿宋" w:eastAsia="仿宋_GB2312"/>
          <w:sz w:val="32"/>
          <w:szCs w:val="32"/>
        </w:rPr>
        <w:t>以上老年人</w:t>
      </w:r>
      <w:r>
        <w:rPr>
          <w:rFonts w:hint="eastAsia" w:ascii="仿宋_GB2312" w:hAnsi="仿宋" w:eastAsia="仿宋_GB2312"/>
          <w:sz w:val="32"/>
          <w:szCs w:val="32"/>
        </w:rPr>
        <w:t>城乡</w:t>
      </w:r>
      <w:r>
        <w:rPr>
          <w:rFonts w:ascii="仿宋_GB2312" w:hAnsi="仿宋" w:eastAsia="仿宋_GB2312"/>
          <w:spacing w:val="6"/>
          <w:sz w:val="32"/>
          <w:szCs w:val="32"/>
        </w:rPr>
        <w:t>社区规范健康管理</w:t>
      </w:r>
      <w:r>
        <w:rPr>
          <w:rFonts w:hint="eastAsia" w:ascii="仿宋_GB2312" w:hAnsi="仿宋" w:eastAsia="仿宋_GB2312"/>
          <w:spacing w:val="6"/>
          <w:sz w:val="32"/>
          <w:szCs w:val="32"/>
        </w:rPr>
        <w:t>服务</w:t>
      </w:r>
      <w:r>
        <w:rPr>
          <w:rFonts w:ascii="仿宋_GB2312" w:hAnsi="仿宋" w:eastAsia="仿宋_GB2312"/>
          <w:spacing w:val="6"/>
          <w:sz w:val="32"/>
          <w:szCs w:val="32"/>
        </w:rPr>
        <w:t>率达到65</w:t>
      </w:r>
      <w:r>
        <w:rPr>
          <w:rFonts w:hint="eastAsia" w:ascii="仿宋_GB2312" w:hAnsi="仿宋" w:eastAsia="仿宋_GB2312"/>
          <w:spacing w:val="6"/>
          <w:sz w:val="32"/>
          <w:szCs w:val="32"/>
        </w:rPr>
        <w:t>%以</w:t>
      </w:r>
      <w:r>
        <w:rPr>
          <w:rFonts w:ascii="仿宋_GB2312" w:hAnsi="仿宋" w:eastAsia="仿宋_GB2312"/>
          <w:spacing w:val="6"/>
          <w:sz w:val="32"/>
          <w:szCs w:val="32"/>
        </w:rPr>
        <w:t>上</w:t>
      </w:r>
      <w:r>
        <w:rPr>
          <w:rFonts w:hint="eastAsia" w:ascii="仿宋_GB2312" w:hAnsi="仿宋" w:eastAsia="仿宋_GB2312"/>
          <w:spacing w:val="6"/>
          <w:sz w:val="32"/>
          <w:szCs w:val="32"/>
        </w:rPr>
        <w:t>，65岁</w:t>
      </w:r>
      <w:r>
        <w:rPr>
          <w:rFonts w:ascii="仿宋_GB2312" w:hAnsi="仿宋" w:eastAsia="仿宋_GB2312"/>
          <w:spacing w:val="6"/>
          <w:sz w:val="32"/>
          <w:szCs w:val="32"/>
        </w:rPr>
        <w:t>及以上</w:t>
      </w:r>
      <w:r>
        <w:rPr>
          <w:rFonts w:hint="eastAsia" w:ascii="仿宋_GB2312" w:hAnsi="仿宋" w:eastAsia="仿宋_GB2312"/>
          <w:spacing w:val="6"/>
          <w:sz w:val="32"/>
          <w:szCs w:val="32"/>
        </w:rPr>
        <w:t>老</w:t>
      </w:r>
      <w:r>
        <w:rPr>
          <w:rFonts w:ascii="仿宋_GB2312" w:hAnsi="仿宋" w:eastAsia="仿宋_GB2312"/>
          <w:spacing w:val="6"/>
          <w:sz w:val="32"/>
          <w:szCs w:val="32"/>
        </w:rPr>
        <w:t>年人</w:t>
      </w:r>
      <w:r>
        <w:rPr>
          <w:rFonts w:hint="eastAsia" w:ascii="仿宋_GB2312" w:hAnsi="仿宋" w:eastAsia="仿宋_GB2312"/>
          <w:spacing w:val="6"/>
          <w:sz w:val="32"/>
          <w:szCs w:val="32"/>
        </w:rPr>
        <w:t>中医药</w:t>
      </w:r>
      <w:r>
        <w:rPr>
          <w:rFonts w:ascii="仿宋_GB2312" w:hAnsi="仿宋" w:eastAsia="仿宋_GB2312"/>
          <w:spacing w:val="6"/>
          <w:sz w:val="32"/>
          <w:szCs w:val="32"/>
        </w:rPr>
        <w:t>（蒙</w:t>
      </w:r>
      <w:r>
        <w:rPr>
          <w:rFonts w:hint="eastAsia" w:ascii="仿宋_GB2312" w:hAnsi="仿宋" w:eastAsia="仿宋_GB2312"/>
          <w:spacing w:val="6"/>
          <w:sz w:val="32"/>
          <w:szCs w:val="32"/>
        </w:rPr>
        <w:t>医药）</w:t>
      </w:r>
      <w:r>
        <w:rPr>
          <w:rFonts w:ascii="仿宋_GB2312" w:hAnsi="仿宋" w:eastAsia="仿宋_GB2312"/>
          <w:spacing w:val="6"/>
          <w:sz w:val="32"/>
          <w:szCs w:val="32"/>
        </w:rPr>
        <w:t>健康管理率达到</w:t>
      </w:r>
      <w:r>
        <w:rPr>
          <w:rFonts w:hint="eastAsia" w:ascii="仿宋_GB2312" w:hAnsi="仿宋" w:eastAsia="仿宋_GB2312"/>
          <w:spacing w:val="6"/>
          <w:sz w:val="32"/>
          <w:szCs w:val="32"/>
        </w:rPr>
        <w:t>7</w:t>
      </w:r>
      <w:r>
        <w:rPr>
          <w:rFonts w:ascii="仿宋_GB2312" w:hAnsi="仿宋" w:eastAsia="仿宋_GB2312"/>
          <w:spacing w:val="6"/>
          <w:sz w:val="32"/>
          <w:szCs w:val="32"/>
        </w:rPr>
        <w:t>5</w:t>
      </w:r>
      <w:r>
        <w:rPr>
          <w:rFonts w:hint="eastAsia" w:ascii="仿宋_GB2312" w:hAnsi="仿宋" w:eastAsia="仿宋_GB2312"/>
          <w:spacing w:val="6"/>
          <w:sz w:val="32"/>
          <w:szCs w:val="32"/>
        </w:rPr>
        <w:t>%以</w:t>
      </w:r>
      <w:r>
        <w:rPr>
          <w:rFonts w:ascii="仿宋_GB2312" w:hAnsi="仿宋" w:eastAsia="仿宋_GB2312"/>
          <w:spacing w:val="6"/>
          <w:sz w:val="32"/>
          <w:szCs w:val="32"/>
        </w:rPr>
        <w:t>上</w:t>
      </w:r>
      <w:r>
        <w:rPr>
          <w:rFonts w:hint="eastAsia" w:ascii="仿宋_GB2312" w:hAnsi="仿宋" w:eastAsia="仿宋_GB2312"/>
          <w:spacing w:val="6"/>
          <w:sz w:val="32"/>
          <w:szCs w:val="32"/>
        </w:rPr>
        <w:t>。完善老年人突发公共卫生事件应急处置机制和预案，做好居家</w:t>
      </w:r>
      <w:r>
        <w:rPr>
          <w:rFonts w:ascii="仿宋_GB2312" w:hAnsi="仿宋" w:eastAsia="仿宋_GB2312"/>
          <w:spacing w:val="6"/>
          <w:sz w:val="32"/>
          <w:szCs w:val="32"/>
        </w:rPr>
        <w:t>、社区和入住机构老年</w:t>
      </w:r>
      <w:r>
        <w:rPr>
          <w:rFonts w:hint="eastAsia" w:ascii="仿宋_GB2312" w:hAnsi="仿宋" w:eastAsia="仿宋_GB2312"/>
          <w:spacing w:val="6"/>
          <w:sz w:val="32"/>
          <w:szCs w:val="32"/>
        </w:rPr>
        <w:t>人</w:t>
      </w:r>
      <w:r>
        <w:rPr>
          <w:rFonts w:ascii="仿宋_GB2312" w:hAnsi="仿宋" w:eastAsia="仿宋_GB2312"/>
          <w:spacing w:val="6"/>
          <w:sz w:val="32"/>
          <w:szCs w:val="32"/>
        </w:rPr>
        <w:t>疫情防控工作。</w:t>
      </w:r>
    </w:p>
    <w:tbl>
      <w:tblPr>
        <w:tblStyle w:val="7"/>
        <w:tblpPr w:leftFromText="180" w:rightFromText="180" w:vertAnchor="text" w:horzAnchor="margin" w:tblpXSpec="center" w:tblpY="220"/>
        <w:tblW w:w="0" w:type="auto"/>
        <w:tblInd w:w="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984" w:type="dxa"/>
            <w:noWrap w:val="0"/>
            <w:vAlign w:val="top"/>
          </w:tcPr>
          <w:p>
            <w:pPr>
              <w:keepNext w:val="0"/>
              <w:keepLines w:val="0"/>
              <w:pageBreakBefore w:val="0"/>
              <w:widowControl w:val="0"/>
              <w:kinsoku/>
              <w:wordWrap/>
              <w:overflowPunct/>
              <w:topLinePunct/>
              <w:autoSpaceDE/>
              <w:autoSpaceDN/>
              <w:bidi w:val="0"/>
              <w:spacing w:line="580" w:lineRule="exact"/>
              <w:ind w:right="0" w:rightChars="0"/>
              <w:jc w:val="center"/>
              <w:textAlignment w:val="auto"/>
              <w:rPr>
                <w:rFonts w:ascii="仿宋_GB2312" w:hAnsi="仿宋" w:eastAsia="仿宋_GB2312"/>
                <w:sz w:val="32"/>
                <w:szCs w:val="32"/>
              </w:rPr>
            </w:pPr>
            <w:r>
              <w:rPr>
                <w:rFonts w:hint="eastAsia" w:ascii="黑体" w:hAnsi="黑体" w:eastAsia="黑体" w:cs="黑体"/>
                <w:b/>
                <w:sz w:val="32"/>
                <w:szCs w:val="32"/>
              </w:rPr>
              <w:t>专栏1</w:t>
            </w:r>
            <w:r>
              <w:rPr>
                <w:rFonts w:hint="eastAsia" w:ascii="黑体" w:hAnsi="黑体" w:eastAsia="黑体" w:cs="黑体"/>
                <w:b/>
                <w:sz w:val="32"/>
                <w:szCs w:val="32"/>
                <w:lang w:val="en-US" w:eastAsia="zh-CN"/>
              </w:rPr>
              <w:t xml:space="preserve">  </w:t>
            </w:r>
            <w:r>
              <w:rPr>
                <w:rFonts w:hint="eastAsia" w:ascii="黑体" w:hAnsi="黑体" w:eastAsia="黑体" w:cs="黑体"/>
                <w:b/>
                <w:sz w:val="32"/>
                <w:szCs w:val="32"/>
              </w:rPr>
              <w:t>老年健康促进行动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984" w:type="dxa"/>
            <w:noWrap w:val="0"/>
            <w:vAlign w:val="top"/>
          </w:tcPr>
          <w:p>
            <w:pPr>
              <w:keepNext w:val="0"/>
              <w:keepLines w:val="0"/>
              <w:pageBreakBefore w:val="0"/>
              <w:widowControl w:val="0"/>
              <w:kinsoku/>
              <w:wordWrap/>
              <w:overflowPunct/>
              <w:topLinePunct/>
              <w:autoSpaceDE/>
              <w:autoSpaceDN/>
              <w:bidi w:val="0"/>
              <w:adjustRightInd/>
              <w:snapToGrid/>
              <w:spacing w:line="400" w:lineRule="exact"/>
              <w:ind w:left="0" w:leftChars="0" w:right="0" w:rightChars="0" w:firstLine="516" w:firstLineChars="200"/>
              <w:jc w:val="both"/>
              <w:textAlignment w:val="auto"/>
              <w:outlineLvl w:val="9"/>
              <w:rPr>
                <w:rFonts w:hint="eastAsia" w:ascii="仿宋" w:hAnsi="仿宋" w:eastAsia="仿宋" w:cs="仿宋"/>
                <w:sz w:val="24"/>
                <w:szCs w:val="24"/>
              </w:rPr>
            </w:pPr>
            <w:r>
              <w:rPr>
                <w:rFonts w:hint="eastAsia" w:ascii="仿宋" w:hAnsi="仿宋" w:eastAsia="仿宋" w:cs="仿宋"/>
                <w:spacing w:val="-11"/>
                <w:sz w:val="28"/>
                <w:szCs w:val="28"/>
              </w:rPr>
              <w:t>积极开展针对老年人的健康教育和健康促进宣传，提高老年健康素养。实施老年人心理健康预防和干预项目。为贫困、空巢、失能、失智、计划生育特殊家庭老年人提供日常关怀和心理支持服务。优化基层公共卫生服务项目，加强老年人健康健身管理。</w:t>
            </w:r>
          </w:p>
        </w:tc>
      </w:tr>
    </w:tbl>
    <w:p>
      <w:pPr>
        <w:keepNext w:val="0"/>
        <w:keepLines w:val="0"/>
        <w:pageBreakBefore w:val="0"/>
        <w:kinsoku/>
        <w:wordWrap/>
        <w:overflowPunct/>
        <w:topLinePunct/>
        <w:autoSpaceDE/>
        <w:autoSpaceDN/>
        <w:bidi w:val="0"/>
        <w:spacing w:line="580" w:lineRule="exact"/>
        <w:ind w:left="0" w:leftChars="0" w:right="0" w:rightChars="0" w:firstLine="640" w:firstLineChars="200"/>
        <w:rPr>
          <w:rFonts w:ascii="仿宋_GB2312" w:hAnsi="仿宋" w:eastAsia="仿宋_GB2312"/>
          <w:b/>
          <w:bCs/>
          <w:sz w:val="32"/>
          <w:szCs w:val="32"/>
        </w:rPr>
      </w:pPr>
      <w:r>
        <w:rPr>
          <w:rFonts w:hint="eastAsia" w:ascii="仿宋_GB2312" w:hAnsi="仿宋" w:eastAsia="仿宋_GB2312"/>
          <w:b w:val="0"/>
          <w:bCs w:val="0"/>
          <w:sz w:val="32"/>
          <w:szCs w:val="32"/>
        </w:rPr>
        <w:t>2.发展老年医疗和康复护理</w:t>
      </w:r>
      <w:r>
        <w:rPr>
          <w:rFonts w:hint="eastAsia" w:ascii="仿宋_GB2312" w:hAnsi="仿宋" w:eastAsia="仿宋_GB2312"/>
          <w:b w:val="0"/>
          <w:bCs w:val="0"/>
          <w:sz w:val="32"/>
          <w:szCs w:val="32"/>
          <w:lang w:eastAsia="zh-CN"/>
        </w:rPr>
        <w:t>。</w:t>
      </w:r>
      <w:r>
        <w:rPr>
          <w:rFonts w:hint="eastAsia" w:ascii="仿宋_GB2312" w:hAnsi="仿宋" w:eastAsia="仿宋_GB2312"/>
          <w:sz w:val="32"/>
          <w:szCs w:val="32"/>
        </w:rPr>
        <w:t>加大老年病医院建设力度，完善老年医疗服务网络。推动国家老年医学中心内蒙古分中心建设。二</w:t>
      </w:r>
      <w:r>
        <w:rPr>
          <w:rFonts w:ascii="仿宋_GB2312" w:hAnsi="仿宋" w:eastAsia="仿宋_GB2312"/>
          <w:sz w:val="32"/>
          <w:szCs w:val="32"/>
        </w:rPr>
        <w:t>级以上综合性医院设</w:t>
      </w:r>
      <w:r>
        <w:rPr>
          <w:rFonts w:hint="eastAsia" w:ascii="仿宋_GB2312" w:hAnsi="仿宋" w:eastAsia="仿宋_GB2312"/>
          <w:sz w:val="32"/>
          <w:szCs w:val="32"/>
        </w:rPr>
        <w:t>立老年</w:t>
      </w:r>
      <w:r>
        <w:rPr>
          <w:rFonts w:ascii="仿宋_GB2312" w:hAnsi="仿宋" w:eastAsia="仿宋_GB2312"/>
          <w:sz w:val="32"/>
          <w:szCs w:val="32"/>
        </w:rPr>
        <w:t>医学科比例达到</w:t>
      </w:r>
      <w:r>
        <w:rPr>
          <w:rFonts w:hint="eastAsia" w:ascii="仿宋_GB2312" w:hAnsi="仿宋" w:eastAsia="仿宋_GB2312"/>
          <w:sz w:val="32"/>
          <w:szCs w:val="32"/>
        </w:rPr>
        <w:t>60</w:t>
      </w:r>
      <w:r>
        <w:rPr>
          <w:rFonts w:ascii="仿宋_GB2312" w:hAnsi="仿宋" w:eastAsia="仿宋_GB2312"/>
          <w:sz w:val="32"/>
          <w:szCs w:val="32"/>
        </w:rPr>
        <w:t>%</w:t>
      </w:r>
      <w:r>
        <w:rPr>
          <w:rFonts w:hint="eastAsia" w:ascii="仿宋_GB2312" w:hAnsi="仿宋" w:eastAsia="仿宋_GB2312"/>
          <w:sz w:val="32"/>
          <w:szCs w:val="32"/>
        </w:rPr>
        <w:t>以</w:t>
      </w:r>
      <w:r>
        <w:rPr>
          <w:rFonts w:ascii="仿宋_GB2312" w:hAnsi="仿宋" w:eastAsia="仿宋_GB2312"/>
          <w:sz w:val="32"/>
          <w:szCs w:val="32"/>
        </w:rPr>
        <w:t>上</w:t>
      </w:r>
      <w:r>
        <w:rPr>
          <w:rFonts w:hint="eastAsia" w:ascii="仿宋_GB2312" w:hAnsi="仿宋" w:eastAsia="仿宋_GB2312"/>
          <w:sz w:val="32"/>
          <w:szCs w:val="32"/>
          <w:lang w:eastAsia="zh-CN"/>
        </w:rPr>
        <w:t>，</w:t>
      </w:r>
      <w:r>
        <w:rPr>
          <w:rFonts w:hint="eastAsia" w:ascii="仿宋_GB2312" w:hAnsi="仿宋" w:eastAsia="仿宋_GB2312"/>
          <w:sz w:val="32"/>
          <w:szCs w:val="32"/>
        </w:rPr>
        <w:t>二级以上中</w:t>
      </w:r>
      <w:r>
        <w:rPr>
          <w:rFonts w:ascii="仿宋_GB2312" w:hAnsi="仿宋" w:eastAsia="仿宋_GB2312"/>
          <w:sz w:val="32"/>
          <w:szCs w:val="32"/>
        </w:rPr>
        <w:t>医（</w:t>
      </w:r>
      <w:r>
        <w:rPr>
          <w:rFonts w:hint="eastAsia" w:ascii="仿宋_GB2312" w:hAnsi="仿宋" w:eastAsia="仿宋_GB2312"/>
          <w:sz w:val="32"/>
          <w:szCs w:val="32"/>
        </w:rPr>
        <w:t>蒙医）医院设置治未病科室达到</w:t>
      </w:r>
      <w:r>
        <w:rPr>
          <w:rFonts w:ascii="仿宋_GB2312" w:hAnsi="仿宋" w:eastAsia="仿宋_GB2312"/>
          <w:sz w:val="32"/>
          <w:szCs w:val="32"/>
        </w:rPr>
        <w:t>90</w:t>
      </w:r>
      <w:r>
        <w:rPr>
          <w:rFonts w:hint="eastAsia" w:ascii="仿宋_GB2312" w:hAnsi="仿宋" w:eastAsia="仿宋_GB2312"/>
          <w:sz w:val="32"/>
          <w:szCs w:val="32"/>
        </w:rPr>
        <w:t>%以</w:t>
      </w:r>
      <w:r>
        <w:rPr>
          <w:rFonts w:ascii="仿宋_GB2312" w:hAnsi="仿宋" w:eastAsia="仿宋_GB2312"/>
          <w:sz w:val="32"/>
          <w:szCs w:val="32"/>
        </w:rPr>
        <w:t>上</w:t>
      </w:r>
      <w:r>
        <w:rPr>
          <w:rFonts w:hint="eastAsia" w:ascii="仿宋_GB2312" w:hAnsi="仿宋" w:eastAsia="仿宋_GB2312"/>
          <w:sz w:val="32"/>
          <w:szCs w:val="32"/>
        </w:rPr>
        <w:t>。加强老年人用药指导</w:t>
      </w:r>
      <w:r>
        <w:rPr>
          <w:rFonts w:hint="eastAsia" w:ascii="仿宋_GB2312" w:hAnsi="仿宋" w:eastAsia="仿宋_GB2312"/>
          <w:spacing w:val="0"/>
          <w:sz w:val="32"/>
          <w:szCs w:val="32"/>
        </w:rPr>
        <w:t>，建立老年慢性疾病长期处方制度。开展</w:t>
      </w:r>
      <w:r>
        <w:rPr>
          <w:rFonts w:ascii="仿宋_GB2312" w:hAnsi="仿宋" w:eastAsia="仿宋_GB2312"/>
          <w:spacing w:val="0"/>
          <w:sz w:val="32"/>
          <w:szCs w:val="32"/>
        </w:rPr>
        <w:t>老年友善医疗机构创建活动，提高医疗机构老年友善服务水平。</w:t>
      </w:r>
      <w:r>
        <w:rPr>
          <w:rFonts w:hint="eastAsia" w:ascii="仿宋_GB2312" w:hAnsi="仿宋" w:eastAsia="仿宋_GB2312"/>
          <w:spacing w:val="0"/>
          <w:sz w:val="32"/>
          <w:szCs w:val="32"/>
        </w:rPr>
        <w:t>实施</w:t>
      </w:r>
      <w:r>
        <w:rPr>
          <w:rFonts w:ascii="仿宋_GB2312" w:hAnsi="仿宋" w:eastAsia="仿宋_GB2312"/>
          <w:spacing w:val="0"/>
          <w:sz w:val="32"/>
          <w:szCs w:val="32"/>
        </w:rPr>
        <w:t>老年人</w:t>
      </w:r>
      <w:r>
        <w:rPr>
          <w:rFonts w:hint="eastAsia" w:ascii="仿宋_GB2312" w:hAnsi="仿宋" w:eastAsia="仿宋_GB2312"/>
          <w:spacing w:val="0"/>
          <w:sz w:val="32"/>
          <w:szCs w:val="32"/>
        </w:rPr>
        <w:t>失</w:t>
      </w:r>
      <w:r>
        <w:rPr>
          <w:rFonts w:ascii="仿宋_GB2312" w:hAnsi="仿宋" w:eastAsia="仿宋_GB2312"/>
          <w:spacing w:val="0"/>
          <w:sz w:val="32"/>
          <w:szCs w:val="32"/>
        </w:rPr>
        <w:t>能</w:t>
      </w:r>
      <w:r>
        <w:rPr>
          <w:rFonts w:hint="eastAsia" w:ascii="仿宋_GB2312" w:hAnsi="仿宋" w:eastAsia="仿宋_GB2312"/>
          <w:spacing w:val="0"/>
          <w:sz w:val="32"/>
          <w:szCs w:val="32"/>
        </w:rPr>
        <w:t>（失智）评估</w:t>
      </w:r>
      <w:r>
        <w:rPr>
          <w:rFonts w:ascii="仿宋_GB2312" w:hAnsi="仿宋" w:eastAsia="仿宋_GB2312"/>
          <w:spacing w:val="0"/>
          <w:sz w:val="32"/>
          <w:szCs w:val="32"/>
        </w:rPr>
        <w:t>干预</w:t>
      </w:r>
      <w:r>
        <w:rPr>
          <w:rFonts w:hint="eastAsia" w:ascii="仿宋_GB2312" w:hAnsi="仿宋" w:eastAsia="仿宋_GB2312"/>
          <w:spacing w:val="0"/>
          <w:sz w:val="32"/>
          <w:szCs w:val="32"/>
        </w:rPr>
        <w:t>工程。开展75岁</w:t>
      </w:r>
      <w:r>
        <w:rPr>
          <w:rFonts w:ascii="仿宋_GB2312" w:hAnsi="仿宋" w:eastAsia="仿宋_GB2312"/>
          <w:spacing w:val="0"/>
          <w:sz w:val="32"/>
          <w:szCs w:val="32"/>
        </w:rPr>
        <w:t>以上老年人认知功能检测评估</w:t>
      </w:r>
      <w:r>
        <w:rPr>
          <w:rFonts w:hint="eastAsia" w:ascii="仿宋_GB2312" w:hAnsi="仿宋" w:eastAsia="仿宋_GB2312"/>
          <w:spacing w:val="0"/>
          <w:sz w:val="32"/>
          <w:szCs w:val="32"/>
        </w:rPr>
        <w:t>，</w:t>
      </w:r>
      <w:r>
        <w:rPr>
          <w:rFonts w:ascii="仿宋_GB2312" w:hAnsi="仿宋" w:eastAsia="仿宋_GB2312"/>
          <w:spacing w:val="0"/>
          <w:sz w:val="32"/>
          <w:szCs w:val="32"/>
        </w:rPr>
        <w:t>积极进行</w:t>
      </w:r>
      <w:r>
        <w:rPr>
          <w:rFonts w:hint="eastAsia" w:ascii="仿宋_GB2312" w:hAnsi="仿宋" w:eastAsia="仿宋_GB2312"/>
          <w:spacing w:val="0"/>
          <w:sz w:val="32"/>
          <w:szCs w:val="32"/>
        </w:rPr>
        <w:t>分类干预</w:t>
      </w:r>
      <w:r>
        <w:rPr>
          <w:rFonts w:ascii="仿宋_GB2312" w:hAnsi="仿宋" w:eastAsia="仿宋_GB2312"/>
          <w:spacing w:val="0"/>
          <w:sz w:val="32"/>
          <w:szCs w:val="32"/>
        </w:rPr>
        <w:t>和分层管理。</w:t>
      </w:r>
      <w:r>
        <w:rPr>
          <w:rFonts w:hint="eastAsia" w:ascii="仿宋_GB2312" w:hAnsi="仿宋" w:eastAsia="仿宋_GB2312"/>
          <w:spacing w:val="0"/>
          <w:sz w:val="32"/>
          <w:szCs w:val="32"/>
        </w:rPr>
        <w:t>加强康复医院、护理院建设，不断满足老年群体医疗康复护理需求。支持公共医疗资源丰富的地区将部分公立医院转为老年康复、护理机构。加强老年人居家医疗服务。持续提高基层医疗卫生机构康复、护理床位占比。</w:t>
      </w:r>
    </w:p>
    <w:p>
      <w:pPr>
        <w:keepNext w:val="0"/>
        <w:keepLines w:val="0"/>
        <w:pageBreakBefore w:val="0"/>
        <w:kinsoku/>
        <w:wordWrap/>
        <w:overflowPunct/>
        <w:topLinePunct/>
        <w:autoSpaceDE/>
        <w:autoSpaceDN/>
        <w:bidi w:val="0"/>
        <w:spacing w:line="580" w:lineRule="exact"/>
        <w:ind w:left="0" w:leftChars="0" w:right="0" w:rightChars="0" w:firstLine="640" w:firstLineChars="200"/>
        <w:rPr>
          <w:rFonts w:hint="eastAsia" w:ascii="仿宋_GB2312" w:hAnsi="仿宋" w:eastAsia="仿宋_GB2312"/>
          <w:sz w:val="32"/>
          <w:szCs w:val="32"/>
        </w:rPr>
      </w:pPr>
      <w:r>
        <w:rPr>
          <w:rFonts w:hint="eastAsia" w:ascii="仿宋_GB2312" w:hAnsi="仿宋" w:eastAsia="仿宋_GB2312"/>
          <w:b w:val="0"/>
          <w:bCs w:val="0"/>
          <w:sz w:val="32"/>
          <w:szCs w:val="32"/>
        </w:rPr>
        <w:t>3.开展长期照护和安宁疗护服务</w:t>
      </w:r>
      <w:r>
        <w:rPr>
          <w:rFonts w:hint="eastAsia" w:ascii="仿宋_GB2312" w:hAnsi="仿宋" w:eastAsia="仿宋_GB2312"/>
          <w:b w:val="0"/>
          <w:bCs w:val="0"/>
          <w:sz w:val="32"/>
          <w:szCs w:val="32"/>
          <w:lang w:eastAsia="zh-CN"/>
        </w:rPr>
        <w:t>。</w:t>
      </w:r>
      <w:r>
        <w:rPr>
          <w:rFonts w:hint="eastAsia" w:ascii="仿宋_GB2312" w:hAnsi="仿宋" w:eastAsia="仿宋_GB2312"/>
          <w:sz w:val="32"/>
          <w:szCs w:val="32"/>
        </w:rPr>
        <w:t>健全居家、社区、机构相衔接的专业化长期照护服务体系。依托</w:t>
      </w:r>
      <w:r>
        <w:rPr>
          <w:rFonts w:ascii="仿宋_GB2312" w:hAnsi="仿宋" w:eastAsia="仿宋_GB2312"/>
          <w:sz w:val="32"/>
          <w:szCs w:val="32"/>
        </w:rPr>
        <w:t>护理院（</w:t>
      </w:r>
      <w:r>
        <w:rPr>
          <w:rFonts w:hint="eastAsia" w:ascii="仿宋_GB2312" w:hAnsi="仿宋" w:eastAsia="仿宋_GB2312"/>
          <w:sz w:val="32"/>
          <w:szCs w:val="32"/>
        </w:rPr>
        <w:t>站</w:t>
      </w:r>
      <w:r>
        <w:rPr>
          <w:rFonts w:ascii="仿宋_GB2312" w:hAnsi="仿宋" w:eastAsia="仿宋_GB2312"/>
          <w:sz w:val="32"/>
          <w:szCs w:val="32"/>
        </w:rPr>
        <w:t>）、护理中心、社区卫生服务中心、</w:t>
      </w:r>
      <w:r>
        <w:rPr>
          <w:rFonts w:hint="eastAsia" w:ascii="仿宋_GB2312" w:hAnsi="仿宋" w:eastAsia="仿宋_GB2312"/>
          <w:sz w:val="32"/>
          <w:szCs w:val="32"/>
          <w:lang w:eastAsia="zh-CN"/>
        </w:rPr>
        <w:t>苏木</w:t>
      </w:r>
      <w:r>
        <w:rPr>
          <w:rFonts w:ascii="仿宋_GB2312" w:hAnsi="仿宋" w:eastAsia="仿宋_GB2312"/>
          <w:sz w:val="32"/>
          <w:szCs w:val="32"/>
        </w:rPr>
        <w:t>乡镇卫生院等医疗卫生机构以及具备提供长期</w:t>
      </w:r>
      <w:r>
        <w:rPr>
          <w:rFonts w:hint="eastAsia" w:ascii="仿宋_GB2312" w:hAnsi="仿宋" w:eastAsia="仿宋_GB2312"/>
          <w:sz w:val="32"/>
          <w:szCs w:val="32"/>
        </w:rPr>
        <w:t>照护</w:t>
      </w:r>
      <w:r>
        <w:rPr>
          <w:rFonts w:ascii="仿宋_GB2312" w:hAnsi="仿宋" w:eastAsia="仿宋_GB2312"/>
          <w:sz w:val="32"/>
          <w:szCs w:val="32"/>
        </w:rPr>
        <w:t>服务能力的社区日间照料中心、</w:t>
      </w:r>
      <w:r>
        <w:rPr>
          <w:rFonts w:hint="eastAsia" w:ascii="仿宋_GB2312" w:hAnsi="仿宋" w:eastAsia="仿宋_GB2312"/>
          <w:sz w:val="32"/>
          <w:szCs w:val="32"/>
          <w:lang w:eastAsia="zh-CN"/>
        </w:rPr>
        <w:t>苏木</w:t>
      </w:r>
      <w:r>
        <w:rPr>
          <w:rFonts w:ascii="仿宋_GB2312" w:hAnsi="仿宋" w:eastAsia="仿宋_GB2312"/>
          <w:sz w:val="32"/>
          <w:szCs w:val="32"/>
        </w:rPr>
        <w:t>乡镇敬老院等养老机构，为失能老年人提供长期照护服务。</w:t>
      </w:r>
      <w:r>
        <w:rPr>
          <w:rFonts w:hint="eastAsia" w:ascii="仿宋_GB2312" w:hAnsi="仿宋" w:eastAsia="仿宋_GB2312"/>
          <w:sz w:val="32"/>
          <w:szCs w:val="32"/>
        </w:rPr>
        <w:t>通过政府购买服务等方式，为失能（失智）、</w:t>
      </w:r>
      <w:r>
        <w:rPr>
          <w:rFonts w:ascii="仿宋_GB2312" w:hAnsi="仿宋" w:eastAsia="仿宋_GB2312"/>
          <w:sz w:val="32"/>
          <w:szCs w:val="32"/>
        </w:rPr>
        <w:t>计划生育特殊家庭</w:t>
      </w:r>
      <w:r>
        <w:rPr>
          <w:rFonts w:hint="eastAsia" w:ascii="仿宋_GB2312" w:hAnsi="仿宋" w:eastAsia="仿宋_GB2312"/>
          <w:sz w:val="32"/>
          <w:szCs w:val="32"/>
        </w:rPr>
        <w:t>和</w:t>
      </w:r>
      <w:r>
        <w:rPr>
          <w:rFonts w:ascii="仿宋_GB2312" w:hAnsi="仿宋" w:eastAsia="仿宋_GB2312"/>
          <w:sz w:val="32"/>
          <w:szCs w:val="32"/>
        </w:rPr>
        <w:t>残疾</w:t>
      </w:r>
      <w:r>
        <w:rPr>
          <w:rFonts w:hint="eastAsia" w:ascii="仿宋_GB2312" w:hAnsi="仿宋" w:eastAsia="仿宋_GB2312"/>
          <w:sz w:val="32"/>
          <w:szCs w:val="32"/>
        </w:rPr>
        <w:t>老年人开展健康评估。加强宣传教育，引导公众</w:t>
      </w:r>
      <w:r>
        <w:rPr>
          <w:rFonts w:hint="eastAsia" w:ascii="仿宋_GB2312" w:hAnsi="仿宋" w:eastAsia="仿宋_GB2312"/>
          <w:sz w:val="32"/>
          <w:szCs w:val="32"/>
          <w:lang w:eastAsia="zh-CN"/>
        </w:rPr>
        <w:t>特别</w:t>
      </w:r>
      <w:r>
        <w:rPr>
          <w:rFonts w:hint="eastAsia" w:ascii="仿宋_GB2312" w:hAnsi="仿宋" w:eastAsia="仿宋_GB2312"/>
          <w:sz w:val="32"/>
          <w:szCs w:val="32"/>
        </w:rPr>
        <w:t>是老年群体认可和接受安宁疗护理念。推动医疗卫生机构、医养结合机构按照“充分知情、自愿选择”的原则开展安宁疗护服务，鼓励</w:t>
      </w:r>
      <w:r>
        <w:rPr>
          <w:rFonts w:ascii="仿宋_GB2312" w:hAnsi="仿宋" w:eastAsia="仿宋_GB2312"/>
          <w:sz w:val="32"/>
          <w:szCs w:val="32"/>
        </w:rPr>
        <w:t>有条件的基层医疗卫生机构根据需要设置提供安宁疗</w:t>
      </w:r>
      <w:r>
        <w:rPr>
          <w:rFonts w:hint="eastAsia" w:ascii="仿宋_GB2312" w:hAnsi="仿宋" w:eastAsia="仿宋_GB2312"/>
          <w:sz w:val="32"/>
          <w:szCs w:val="32"/>
        </w:rPr>
        <w:t>护服务</w:t>
      </w:r>
      <w:r>
        <w:rPr>
          <w:rFonts w:ascii="仿宋_GB2312" w:hAnsi="仿宋" w:eastAsia="仿宋_GB2312"/>
          <w:sz w:val="32"/>
          <w:szCs w:val="32"/>
        </w:rPr>
        <w:t>的床位。</w:t>
      </w:r>
      <w:r>
        <w:rPr>
          <w:rFonts w:hint="eastAsia" w:ascii="仿宋_GB2312" w:hAnsi="仿宋" w:eastAsia="仿宋_GB2312"/>
          <w:sz w:val="32"/>
          <w:szCs w:val="32"/>
        </w:rPr>
        <w:t>支持社区和居家安宁疗护服务发展，建立</w:t>
      </w:r>
      <w:r>
        <w:rPr>
          <w:rFonts w:ascii="仿宋_GB2312" w:hAnsi="仿宋" w:eastAsia="仿宋_GB2312"/>
          <w:sz w:val="32"/>
          <w:szCs w:val="32"/>
        </w:rPr>
        <w:t>机构、社区</w:t>
      </w:r>
      <w:r>
        <w:rPr>
          <w:rFonts w:hint="eastAsia" w:ascii="仿宋_GB2312" w:hAnsi="仿宋" w:eastAsia="仿宋_GB2312"/>
          <w:sz w:val="32"/>
          <w:szCs w:val="32"/>
        </w:rPr>
        <w:t>和</w:t>
      </w:r>
      <w:r>
        <w:rPr>
          <w:rFonts w:ascii="仿宋_GB2312" w:hAnsi="仿宋" w:eastAsia="仿宋_GB2312"/>
          <w:sz w:val="32"/>
          <w:szCs w:val="32"/>
        </w:rPr>
        <w:t>居家相衔接的安宁疗</w:t>
      </w:r>
      <w:r>
        <w:rPr>
          <w:rFonts w:hint="eastAsia" w:ascii="仿宋_GB2312" w:hAnsi="仿宋" w:eastAsia="仿宋_GB2312"/>
          <w:sz w:val="32"/>
          <w:szCs w:val="32"/>
        </w:rPr>
        <w:t>护</w:t>
      </w:r>
      <w:r>
        <w:rPr>
          <w:rFonts w:ascii="仿宋_GB2312" w:hAnsi="仿宋" w:eastAsia="仿宋_GB2312"/>
          <w:sz w:val="32"/>
          <w:szCs w:val="32"/>
        </w:rPr>
        <w:t>工作机制，形成</w:t>
      </w:r>
      <w:r>
        <w:rPr>
          <w:rFonts w:hint="eastAsia" w:ascii="仿宋_GB2312" w:hAnsi="仿宋" w:eastAsia="仿宋_GB2312"/>
          <w:sz w:val="32"/>
          <w:szCs w:val="32"/>
        </w:rPr>
        <w:t>畅</w:t>
      </w:r>
      <w:r>
        <w:rPr>
          <w:rFonts w:ascii="仿宋_GB2312" w:hAnsi="仿宋" w:eastAsia="仿宋_GB2312"/>
          <w:sz w:val="32"/>
          <w:szCs w:val="32"/>
        </w:rPr>
        <w:t>通合理的转诊制度。</w:t>
      </w:r>
      <w:r>
        <w:rPr>
          <w:rFonts w:hint="eastAsia" w:ascii="仿宋_GB2312" w:hAnsi="仿宋" w:eastAsia="仿宋_GB2312"/>
          <w:sz w:val="32"/>
          <w:szCs w:val="32"/>
        </w:rPr>
        <w:t>推广</w:t>
      </w:r>
      <w:r>
        <w:rPr>
          <w:rFonts w:ascii="仿宋_GB2312" w:hAnsi="仿宋" w:eastAsia="仿宋_GB2312"/>
          <w:sz w:val="32"/>
          <w:szCs w:val="32"/>
        </w:rPr>
        <w:t>安宁疗</w:t>
      </w:r>
      <w:r>
        <w:rPr>
          <w:rFonts w:hint="eastAsia" w:ascii="仿宋_GB2312" w:hAnsi="仿宋" w:eastAsia="仿宋_GB2312"/>
          <w:sz w:val="32"/>
          <w:szCs w:val="32"/>
        </w:rPr>
        <w:t>护试点经验</w:t>
      </w:r>
      <w:r>
        <w:rPr>
          <w:rFonts w:ascii="仿宋_GB2312" w:hAnsi="仿宋" w:eastAsia="仿宋_GB2312"/>
          <w:sz w:val="32"/>
          <w:szCs w:val="32"/>
        </w:rPr>
        <w:t>，推动安宁疗护机构标准化</w:t>
      </w:r>
      <w:r>
        <w:rPr>
          <w:rFonts w:hint="eastAsia" w:ascii="仿宋_GB2312" w:hAnsi="仿宋" w:eastAsia="仿宋_GB2312"/>
          <w:sz w:val="32"/>
          <w:szCs w:val="32"/>
        </w:rPr>
        <w:t>、</w:t>
      </w:r>
      <w:r>
        <w:rPr>
          <w:rFonts w:ascii="仿宋_GB2312" w:hAnsi="仿宋" w:eastAsia="仿宋_GB2312"/>
          <w:sz w:val="32"/>
          <w:szCs w:val="32"/>
        </w:rPr>
        <w:t>规范化建设</w:t>
      </w:r>
      <w:r>
        <w:rPr>
          <w:rFonts w:hint="eastAsia" w:ascii="仿宋_GB2312" w:hAnsi="仿宋" w:eastAsia="仿宋_GB2312"/>
          <w:sz w:val="32"/>
          <w:szCs w:val="32"/>
        </w:rPr>
        <w:t>。</w:t>
      </w:r>
    </w:p>
    <w:p>
      <w:pPr>
        <w:keepNext w:val="0"/>
        <w:keepLines w:val="0"/>
        <w:pageBreakBefore w:val="0"/>
        <w:widowControl w:val="0"/>
        <w:numPr>
          <w:ilvl w:val="0"/>
          <w:numId w:val="0"/>
        </w:numPr>
        <w:kinsoku/>
        <w:wordWrap/>
        <w:overflowPunct/>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9"/>
        <w:rPr>
          <w:rFonts w:hint="eastAsia" w:ascii="楷体" w:hAnsi="楷体" w:eastAsia="楷体"/>
          <w:sz w:val="32"/>
          <w:szCs w:val="32"/>
        </w:rPr>
      </w:pPr>
      <w:r>
        <w:rPr>
          <w:rFonts w:hint="eastAsia" w:ascii="楷体" w:hAnsi="楷体" w:eastAsia="楷体"/>
          <w:sz w:val="32"/>
          <w:szCs w:val="32"/>
          <w:lang w:eastAsia="zh-CN"/>
        </w:rPr>
        <w:t>第三节</w:t>
      </w:r>
      <w:r>
        <w:rPr>
          <w:rFonts w:hint="eastAsia" w:ascii="楷体" w:hAnsi="楷体" w:eastAsia="楷体"/>
          <w:sz w:val="32"/>
          <w:szCs w:val="32"/>
          <w:lang w:val="en-US" w:eastAsia="zh-CN"/>
        </w:rPr>
        <w:t xml:space="preserve">  </w:t>
      </w:r>
      <w:r>
        <w:rPr>
          <w:rFonts w:hint="eastAsia" w:ascii="楷体" w:hAnsi="楷体" w:eastAsia="楷体"/>
          <w:sz w:val="32"/>
          <w:szCs w:val="32"/>
        </w:rPr>
        <w:t>完善养老服务体系</w:t>
      </w:r>
    </w:p>
    <w:p>
      <w:pPr>
        <w:keepNext w:val="0"/>
        <w:keepLines w:val="0"/>
        <w:pageBreakBefore w:val="0"/>
        <w:kinsoku/>
        <w:wordWrap/>
        <w:overflowPunct/>
        <w:topLinePunct/>
        <w:autoSpaceDE/>
        <w:autoSpaceDN/>
        <w:bidi w:val="0"/>
        <w:spacing w:line="580" w:lineRule="exact"/>
        <w:ind w:right="0" w:rightChars="0" w:firstLine="640" w:firstLineChars="200"/>
        <w:rPr>
          <w:rFonts w:ascii="仿宋_GB2312" w:hAnsi="仿宋" w:eastAsia="仿宋_GB2312"/>
          <w:b w:val="0"/>
          <w:bCs w:val="0"/>
          <w:sz w:val="32"/>
          <w:szCs w:val="32"/>
        </w:rPr>
      </w:pPr>
      <w:r>
        <w:rPr>
          <w:rFonts w:hint="eastAsia" w:ascii="仿宋_GB2312" w:hAnsi="仿宋" w:eastAsia="仿宋_GB2312"/>
          <w:b w:val="0"/>
          <w:bCs w:val="0"/>
          <w:sz w:val="32"/>
          <w:szCs w:val="32"/>
        </w:rPr>
        <w:t>1.提升养老机构服务质量</w:t>
      </w:r>
      <w:r>
        <w:rPr>
          <w:rFonts w:hint="eastAsia" w:ascii="仿宋_GB2312" w:hAnsi="仿宋" w:eastAsia="仿宋_GB2312"/>
          <w:b w:val="0"/>
          <w:bCs w:val="0"/>
          <w:sz w:val="32"/>
          <w:szCs w:val="32"/>
          <w:lang w:eastAsia="zh-CN"/>
        </w:rPr>
        <w:t>。</w:t>
      </w:r>
      <w:r>
        <w:rPr>
          <w:rFonts w:hint="eastAsia" w:ascii="仿宋_GB2312" w:hAnsi="仿宋" w:eastAsia="仿宋_GB2312"/>
          <w:b w:val="0"/>
          <w:bCs w:val="0"/>
          <w:sz w:val="32"/>
          <w:szCs w:val="32"/>
        </w:rPr>
        <w:t>建立健全养老机构分类管理和养老服务评估制度，发展养老机构责任保险，完善养老服务综合监管制度。继续深化公办养老机构改革，完善公建民营养老机构管理办法</w:t>
      </w:r>
      <w:r>
        <w:rPr>
          <w:rFonts w:hint="eastAsia" w:ascii="仿宋_GB2312" w:hAnsi="仿宋" w:eastAsia="仿宋_GB2312"/>
          <w:b w:val="0"/>
          <w:bCs w:val="0"/>
          <w:sz w:val="32"/>
          <w:szCs w:val="32"/>
          <w:lang w:eastAsia="zh-CN"/>
        </w:rPr>
        <w:t>。</w:t>
      </w:r>
      <w:r>
        <w:rPr>
          <w:rFonts w:hint="eastAsia" w:ascii="仿宋_GB2312" w:hAnsi="仿宋" w:eastAsia="仿宋_GB2312"/>
          <w:b w:val="0"/>
          <w:bCs w:val="0"/>
          <w:sz w:val="32"/>
          <w:szCs w:val="32"/>
        </w:rPr>
        <w:t>推进养老服务业“放管服”改革，切实落实对民办养老机构的投融资、税费、土地、人才等扶持政策。持续推进城企联动普惠养老专项行动。加快失能（失智）老年人和重度肢体残疾、智力、精神残疾老年人长期照护服务机构建设</w:t>
      </w:r>
      <w:r>
        <w:rPr>
          <w:rFonts w:hint="eastAsia" w:ascii="仿宋_GB2312" w:hAnsi="仿宋" w:eastAsia="仿宋_GB2312"/>
          <w:b w:val="0"/>
          <w:bCs w:val="0"/>
          <w:sz w:val="32"/>
          <w:szCs w:val="32"/>
          <w:lang w:eastAsia="zh-CN"/>
        </w:rPr>
        <w:t>。</w:t>
      </w:r>
      <w:r>
        <w:rPr>
          <w:rFonts w:hint="eastAsia" w:ascii="仿宋_GB2312" w:hAnsi="仿宋" w:eastAsia="仿宋_GB2312"/>
          <w:b w:val="0"/>
          <w:bCs w:val="0"/>
          <w:sz w:val="32"/>
          <w:szCs w:val="32"/>
        </w:rPr>
        <w:t>“十</w:t>
      </w:r>
      <w:r>
        <w:rPr>
          <w:rFonts w:ascii="仿宋_GB2312" w:hAnsi="仿宋" w:eastAsia="仿宋_GB2312"/>
          <w:b w:val="0"/>
          <w:bCs w:val="0"/>
          <w:sz w:val="32"/>
          <w:szCs w:val="32"/>
        </w:rPr>
        <w:t>四五”期间</w:t>
      </w:r>
      <w:r>
        <w:rPr>
          <w:rFonts w:hint="eastAsia" w:ascii="仿宋_GB2312" w:hAnsi="仿宋" w:eastAsia="仿宋_GB2312"/>
          <w:b w:val="0"/>
          <w:bCs w:val="0"/>
          <w:sz w:val="32"/>
          <w:szCs w:val="32"/>
        </w:rPr>
        <w:t>养老机构护理型床位占比达到55%以</w:t>
      </w:r>
      <w:r>
        <w:rPr>
          <w:rFonts w:ascii="仿宋_GB2312" w:hAnsi="仿宋" w:eastAsia="仿宋_GB2312"/>
          <w:b w:val="0"/>
          <w:bCs w:val="0"/>
          <w:sz w:val="32"/>
          <w:szCs w:val="32"/>
        </w:rPr>
        <w:t>上</w:t>
      </w:r>
      <w:r>
        <w:rPr>
          <w:rFonts w:hint="eastAsia" w:ascii="仿宋_GB2312" w:hAnsi="仿宋" w:eastAsia="仿宋_GB2312"/>
          <w:b w:val="0"/>
          <w:bCs w:val="0"/>
          <w:sz w:val="32"/>
          <w:szCs w:val="32"/>
        </w:rPr>
        <w:t>。保障有需求的计划生育特殊家庭老年人优先入住公办养老机构。加大对养老护理员、养老院院长、养老社会工作者培训力度</w:t>
      </w:r>
      <w:r>
        <w:rPr>
          <w:rFonts w:hint="eastAsia" w:ascii="仿宋_GB2312" w:hAnsi="仿宋" w:eastAsia="仿宋_GB2312"/>
          <w:b w:val="0"/>
          <w:bCs w:val="0"/>
          <w:sz w:val="32"/>
          <w:szCs w:val="32"/>
          <w:lang w:eastAsia="zh-CN"/>
        </w:rPr>
        <w:t>。</w:t>
      </w:r>
      <w:r>
        <w:rPr>
          <w:rFonts w:hint="eastAsia" w:ascii="仿宋_GB2312" w:hAnsi="仿宋" w:eastAsia="仿宋_GB2312"/>
          <w:b w:val="0"/>
          <w:bCs w:val="0"/>
          <w:sz w:val="32"/>
          <w:szCs w:val="32"/>
        </w:rPr>
        <w:t>“</w:t>
      </w:r>
      <w:r>
        <w:rPr>
          <w:rFonts w:ascii="仿宋_GB2312" w:hAnsi="仿宋" w:eastAsia="仿宋_GB2312"/>
          <w:b w:val="0"/>
          <w:bCs w:val="0"/>
          <w:sz w:val="32"/>
          <w:szCs w:val="32"/>
        </w:rPr>
        <w:t>十四五</w:t>
      </w:r>
      <w:r>
        <w:rPr>
          <w:rFonts w:hint="eastAsia" w:ascii="仿宋_GB2312" w:hAnsi="仿宋" w:eastAsia="仿宋_GB2312"/>
          <w:b w:val="0"/>
          <w:bCs w:val="0"/>
          <w:sz w:val="32"/>
          <w:szCs w:val="32"/>
        </w:rPr>
        <w:t>”期间，全区力争培养培训养老护理员1.5万人次、养老院院长3000人次。</w:t>
      </w:r>
    </w:p>
    <w:p>
      <w:pPr>
        <w:keepNext w:val="0"/>
        <w:keepLines w:val="0"/>
        <w:pageBreakBefore w:val="0"/>
        <w:kinsoku/>
        <w:wordWrap/>
        <w:overflowPunct/>
        <w:topLinePunct/>
        <w:autoSpaceDE/>
        <w:autoSpaceDN/>
        <w:bidi w:val="0"/>
        <w:spacing w:line="580" w:lineRule="exact"/>
        <w:ind w:right="0" w:rightChars="0" w:firstLine="640" w:firstLineChars="200"/>
        <w:rPr>
          <w:rFonts w:ascii="仿宋_GB2312" w:hAnsi="仿宋" w:eastAsia="仿宋_GB2312"/>
          <w:b w:val="0"/>
          <w:bCs w:val="0"/>
          <w:sz w:val="32"/>
          <w:szCs w:val="32"/>
        </w:rPr>
      </w:pPr>
      <w:r>
        <w:rPr>
          <w:rFonts w:hint="eastAsia" w:ascii="仿宋_GB2312" w:hAnsi="仿宋" w:eastAsia="仿宋_GB2312"/>
          <w:b w:val="0"/>
          <w:bCs w:val="0"/>
          <w:sz w:val="32"/>
          <w:szCs w:val="32"/>
        </w:rPr>
        <w:t>2.加强居家社区机构协调发展</w:t>
      </w:r>
      <w:r>
        <w:rPr>
          <w:rFonts w:hint="eastAsia" w:ascii="仿宋_GB2312" w:hAnsi="仿宋" w:eastAsia="仿宋_GB2312"/>
          <w:b w:val="0"/>
          <w:bCs w:val="0"/>
          <w:sz w:val="32"/>
          <w:szCs w:val="32"/>
          <w:lang w:eastAsia="zh-CN"/>
        </w:rPr>
        <w:t>。</w:t>
      </w:r>
      <w:r>
        <w:rPr>
          <w:rFonts w:hint="eastAsia" w:ascii="仿宋_GB2312" w:hAnsi="仿宋" w:eastAsia="仿宋_GB2312"/>
          <w:b w:val="0"/>
          <w:bCs w:val="0"/>
          <w:sz w:val="32"/>
          <w:szCs w:val="32"/>
        </w:rPr>
        <w:t>加快具备综合服务功能的社区养老服务机构建设。积极推进 “一刻钟”居家养老服务圈建设，“十四五”期间</w:t>
      </w:r>
      <w:r>
        <w:rPr>
          <w:rFonts w:ascii="仿宋_GB2312" w:hAnsi="仿宋" w:eastAsia="仿宋_GB2312"/>
          <w:b w:val="0"/>
          <w:bCs w:val="0"/>
          <w:sz w:val="32"/>
          <w:szCs w:val="32"/>
        </w:rPr>
        <w:t>，</w:t>
      </w:r>
      <w:r>
        <w:rPr>
          <w:rFonts w:hint="eastAsia" w:ascii="仿宋_GB2312" w:hAnsi="仿宋" w:eastAsia="仿宋_GB2312"/>
          <w:b w:val="0"/>
          <w:bCs w:val="0"/>
          <w:sz w:val="32"/>
          <w:szCs w:val="32"/>
        </w:rPr>
        <w:t>无</w:t>
      </w:r>
      <w:r>
        <w:rPr>
          <w:rFonts w:ascii="仿宋_GB2312" w:hAnsi="仿宋" w:eastAsia="仿宋_GB2312"/>
          <w:b w:val="0"/>
          <w:bCs w:val="0"/>
          <w:sz w:val="32"/>
          <w:szCs w:val="32"/>
        </w:rPr>
        <w:t>养老服务设施或</w:t>
      </w:r>
      <w:r>
        <w:rPr>
          <w:rFonts w:hint="eastAsia" w:ascii="仿宋_GB2312" w:hAnsi="仿宋" w:eastAsia="仿宋_GB2312"/>
          <w:b w:val="0"/>
          <w:bCs w:val="0"/>
          <w:sz w:val="32"/>
          <w:szCs w:val="32"/>
        </w:rPr>
        <w:t>现</w:t>
      </w:r>
      <w:r>
        <w:rPr>
          <w:rFonts w:ascii="仿宋_GB2312" w:hAnsi="仿宋" w:eastAsia="仿宋_GB2312"/>
          <w:b w:val="0"/>
          <w:bCs w:val="0"/>
          <w:sz w:val="32"/>
          <w:szCs w:val="32"/>
        </w:rPr>
        <w:t>有设施未达标</w:t>
      </w:r>
      <w:r>
        <w:rPr>
          <w:rFonts w:hint="eastAsia" w:ascii="仿宋_GB2312" w:hAnsi="仿宋" w:eastAsia="仿宋_GB2312"/>
          <w:b w:val="0"/>
          <w:bCs w:val="0"/>
          <w:sz w:val="32"/>
          <w:szCs w:val="32"/>
        </w:rPr>
        <w:t>的老城区和已建成居住（小）区通过购置、置换、租赁等方式配齐养老服务设施，</w:t>
      </w:r>
      <w:r>
        <w:rPr>
          <w:rFonts w:ascii="仿宋_GB2312" w:hAnsi="仿宋" w:eastAsia="仿宋_GB2312"/>
          <w:b w:val="0"/>
          <w:bCs w:val="0"/>
          <w:sz w:val="32"/>
          <w:szCs w:val="32"/>
        </w:rPr>
        <w:t>新建居住（小）区</w:t>
      </w:r>
      <w:r>
        <w:rPr>
          <w:rFonts w:hint="eastAsia" w:ascii="仿宋_GB2312" w:hAnsi="仿宋" w:eastAsia="仿宋_GB2312"/>
          <w:b w:val="0"/>
          <w:bCs w:val="0"/>
          <w:sz w:val="32"/>
          <w:szCs w:val="32"/>
        </w:rPr>
        <w:t>按标准</w:t>
      </w:r>
      <w:r>
        <w:rPr>
          <w:rFonts w:ascii="仿宋_GB2312" w:hAnsi="仿宋" w:eastAsia="仿宋_GB2312"/>
          <w:b w:val="0"/>
          <w:bCs w:val="0"/>
          <w:sz w:val="32"/>
          <w:szCs w:val="32"/>
        </w:rPr>
        <w:t>配套建设养老服务设施</w:t>
      </w:r>
      <w:r>
        <w:rPr>
          <w:rFonts w:hint="eastAsia" w:ascii="仿宋_GB2312" w:hAnsi="仿宋" w:eastAsia="仿宋_GB2312"/>
          <w:b w:val="0"/>
          <w:bCs w:val="0"/>
          <w:sz w:val="32"/>
          <w:szCs w:val="32"/>
        </w:rPr>
        <w:t>。支持将空置的公租房免费提供给社会力量，为老年人开展日间照料、康复护理、助餐助行、老年教育、老年健身等服务。支持物业服务企业开展老年供餐、定期巡访等服务。支持养老机构运营社区养老服务设施，上门为居家老年人提供服务，推进居家社区服务和机构服务协调发展。大力发展社区嵌入式小型养老服务机构，推动其规模化、连锁化经营，为老年人提供连续性服务。逐步完善居家社区养老服务热线，不断丰富服务内容。</w:t>
      </w:r>
    </w:p>
    <w:p>
      <w:pPr>
        <w:keepNext w:val="0"/>
        <w:keepLines w:val="0"/>
        <w:pageBreakBefore w:val="0"/>
        <w:kinsoku/>
        <w:wordWrap/>
        <w:overflowPunct/>
        <w:topLinePunct/>
        <w:autoSpaceDE/>
        <w:autoSpaceDN/>
        <w:bidi w:val="0"/>
        <w:spacing w:line="580" w:lineRule="exact"/>
        <w:ind w:left="0" w:leftChars="0" w:right="0" w:rightChars="0" w:firstLine="640" w:firstLineChars="200"/>
        <w:rPr>
          <w:rFonts w:hint="eastAsia" w:ascii="仿宋_GB2312" w:hAnsi="仿宋" w:eastAsia="仿宋_GB2312"/>
          <w:b w:val="0"/>
          <w:bCs w:val="0"/>
          <w:sz w:val="32"/>
          <w:szCs w:val="32"/>
        </w:rPr>
      </w:pPr>
      <w:r>
        <w:rPr>
          <w:rFonts w:hint="eastAsia" w:ascii="仿宋_GB2312" w:hAnsi="仿宋" w:eastAsia="仿宋_GB2312"/>
          <w:b w:val="0"/>
          <w:bCs w:val="0"/>
          <w:sz w:val="32"/>
          <w:szCs w:val="32"/>
        </w:rPr>
        <w:t>3.提升农村</w:t>
      </w:r>
      <w:r>
        <w:rPr>
          <w:rFonts w:ascii="仿宋_GB2312" w:hAnsi="仿宋" w:eastAsia="仿宋_GB2312"/>
          <w:b w:val="0"/>
          <w:bCs w:val="0"/>
          <w:sz w:val="32"/>
          <w:szCs w:val="32"/>
        </w:rPr>
        <w:t>牧区养老服务质量</w:t>
      </w:r>
      <w:r>
        <w:rPr>
          <w:rFonts w:hint="eastAsia" w:ascii="仿宋_GB2312" w:hAnsi="仿宋" w:eastAsia="仿宋_GB2312"/>
          <w:b w:val="0"/>
          <w:bCs w:val="0"/>
          <w:sz w:val="32"/>
          <w:szCs w:val="32"/>
          <w:lang w:eastAsia="zh-CN"/>
        </w:rPr>
        <w:t>。</w:t>
      </w:r>
      <w:r>
        <w:rPr>
          <w:rFonts w:hint="eastAsia" w:ascii="仿宋_GB2312" w:hAnsi="仿宋" w:eastAsia="仿宋_GB2312"/>
          <w:b w:val="0"/>
          <w:bCs w:val="0"/>
          <w:sz w:val="32"/>
          <w:szCs w:val="32"/>
        </w:rPr>
        <w:t>健全农村牧区养老服务设施供给体系，</w:t>
      </w:r>
      <w:r>
        <w:rPr>
          <w:rFonts w:ascii="仿宋_GB2312" w:hAnsi="仿宋" w:eastAsia="仿宋_GB2312"/>
          <w:b w:val="0"/>
          <w:bCs w:val="0"/>
          <w:sz w:val="32"/>
          <w:szCs w:val="32"/>
        </w:rPr>
        <w:t>为农村牧区老年人提供便捷可及的养老服务。</w:t>
      </w:r>
      <w:r>
        <w:rPr>
          <w:rFonts w:hint="eastAsia" w:ascii="仿宋_GB2312" w:hAnsi="仿宋" w:eastAsia="仿宋_GB2312"/>
          <w:b w:val="0"/>
          <w:bCs w:val="0"/>
          <w:sz w:val="32"/>
          <w:szCs w:val="32"/>
        </w:rPr>
        <w:t>强化</w:t>
      </w:r>
      <w:r>
        <w:rPr>
          <w:rFonts w:ascii="仿宋_GB2312" w:hAnsi="仿宋" w:eastAsia="仿宋_GB2312"/>
          <w:b w:val="0"/>
          <w:bCs w:val="0"/>
          <w:sz w:val="32"/>
          <w:szCs w:val="32"/>
        </w:rPr>
        <w:t>农村牧区老年人社会支持体系建设，提升农村牧区</w:t>
      </w:r>
      <w:r>
        <w:rPr>
          <w:rFonts w:hint="eastAsia" w:ascii="仿宋_GB2312" w:hAnsi="仿宋" w:eastAsia="仿宋_GB2312"/>
          <w:b w:val="0"/>
          <w:bCs w:val="0"/>
          <w:sz w:val="32"/>
          <w:szCs w:val="32"/>
          <w:lang w:eastAsia="zh-CN"/>
        </w:rPr>
        <w:t>为老</w:t>
      </w:r>
      <w:r>
        <w:rPr>
          <w:rFonts w:ascii="仿宋_GB2312" w:hAnsi="仿宋" w:eastAsia="仿宋_GB2312"/>
          <w:b w:val="0"/>
          <w:bCs w:val="0"/>
          <w:sz w:val="32"/>
          <w:szCs w:val="32"/>
        </w:rPr>
        <w:t>综合服务能力。</w:t>
      </w:r>
      <w:r>
        <w:rPr>
          <w:rFonts w:hint="eastAsia" w:ascii="仿宋_GB2312" w:hAnsi="仿宋" w:eastAsia="仿宋_GB2312"/>
          <w:b w:val="0"/>
          <w:bCs w:val="0"/>
          <w:sz w:val="32"/>
          <w:szCs w:val="32"/>
        </w:rPr>
        <w:t>加强对特困人员供养服务设施建设和改造力度，增</w:t>
      </w:r>
      <w:r>
        <w:rPr>
          <w:rFonts w:hint="eastAsia" w:ascii="仿宋_GB2312" w:hAnsi="仿宋" w:eastAsia="仿宋_GB2312"/>
          <w:sz w:val="32"/>
          <w:szCs w:val="32"/>
        </w:rPr>
        <w:t>强集中供养和失能照护能力。开展特殊困难家庭居家适老化改造。完善留守老年人关爱服务体系，建立</w:t>
      </w:r>
      <w:r>
        <w:rPr>
          <w:rFonts w:ascii="仿宋_GB2312" w:hAnsi="仿宋" w:eastAsia="仿宋_GB2312"/>
          <w:sz w:val="32"/>
          <w:szCs w:val="32"/>
        </w:rPr>
        <w:t>定期</w:t>
      </w:r>
      <w:r>
        <w:rPr>
          <w:rFonts w:ascii="仿宋_GB2312" w:hAnsi="仿宋" w:eastAsia="仿宋_GB2312"/>
          <w:b w:val="0"/>
          <w:bCs w:val="0"/>
          <w:sz w:val="32"/>
          <w:szCs w:val="32"/>
        </w:rPr>
        <w:t>探访制度，及时了</w:t>
      </w:r>
      <w:r>
        <w:rPr>
          <w:rFonts w:hint="eastAsia" w:ascii="仿宋_GB2312" w:hAnsi="仿宋" w:eastAsia="仿宋_GB2312"/>
          <w:b w:val="0"/>
          <w:bCs w:val="0"/>
          <w:sz w:val="32"/>
          <w:szCs w:val="32"/>
        </w:rPr>
        <w:t>解空</w:t>
      </w:r>
      <w:r>
        <w:rPr>
          <w:rFonts w:ascii="仿宋_GB2312" w:hAnsi="仿宋" w:eastAsia="仿宋_GB2312"/>
          <w:b w:val="0"/>
          <w:bCs w:val="0"/>
          <w:sz w:val="32"/>
          <w:szCs w:val="32"/>
        </w:rPr>
        <w:t>巢、</w:t>
      </w:r>
      <w:r>
        <w:rPr>
          <w:rFonts w:hint="eastAsia" w:ascii="仿宋_GB2312" w:hAnsi="仿宋" w:eastAsia="仿宋_GB2312"/>
          <w:b w:val="0"/>
          <w:bCs w:val="0"/>
          <w:sz w:val="32"/>
          <w:szCs w:val="32"/>
        </w:rPr>
        <w:t>独居老年</w:t>
      </w:r>
      <w:r>
        <w:rPr>
          <w:rFonts w:ascii="仿宋_GB2312" w:hAnsi="仿宋" w:eastAsia="仿宋_GB2312"/>
          <w:b w:val="0"/>
          <w:bCs w:val="0"/>
          <w:sz w:val="32"/>
          <w:szCs w:val="32"/>
        </w:rPr>
        <w:t>人</w:t>
      </w:r>
      <w:r>
        <w:rPr>
          <w:rFonts w:hint="eastAsia" w:ascii="仿宋_GB2312" w:hAnsi="仿宋" w:eastAsia="仿宋_GB2312"/>
          <w:b w:val="0"/>
          <w:bCs w:val="0"/>
          <w:sz w:val="32"/>
          <w:szCs w:val="32"/>
        </w:rPr>
        <w:t>生活</w:t>
      </w:r>
      <w:r>
        <w:rPr>
          <w:rFonts w:ascii="仿宋_GB2312" w:hAnsi="仿宋" w:eastAsia="仿宋_GB2312"/>
          <w:b w:val="0"/>
          <w:bCs w:val="0"/>
          <w:sz w:val="32"/>
          <w:szCs w:val="32"/>
        </w:rPr>
        <w:t>情况及其家庭成员赡养责任落实情况，提供相应援助服务</w:t>
      </w:r>
      <w:r>
        <w:rPr>
          <w:rFonts w:hint="eastAsia" w:ascii="仿宋_GB2312" w:hAnsi="仿宋" w:eastAsia="仿宋_GB2312"/>
          <w:b w:val="0"/>
          <w:bCs w:val="0"/>
          <w:sz w:val="32"/>
          <w:szCs w:val="32"/>
        </w:rPr>
        <w:t>。继续推进互助幸福院建设。</w:t>
      </w:r>
    </w:p>
    <w:p>
      <w:pPr>
        <w:keepNext w:val="0"/>
        <w:keepLines w:val="0"/>
        <w:pageBreakBefore w:val="0"/>
        <w:widowControl w:val="0"/>
        <w:numPr>
          <w:ilvl w:val="0"/>
          <w:numId w:val="0"/>
        </w:numPr>
        <w:kinsoku/>
        <w:wordWrap/>
        <w:overflowPunct/>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9"/>
        <w:rPr>
          <w:rFonts w:hint="eastAsia" w:ascii="楷体" w:hAnsi="楷体" w:eastAsia="楷体"/>
          <w:b w:val="0"/>
          <w:bCs w:val="0"/>
          <w:sz w:val="32"/>
          <w:szCs w:val="32"/>
        </w:rPr>
      </w:pPr>
      <w:r>
        <w:rPr>
          <w:rFonts w:hint="eastAsia" w:ascii="楷体" w:hAnsi="楷体" w:eastAsia="楷体"/>
          <w:b w:val="0"/>
          <w:bCs w:val="0"/>
          <w:sz w:val="32"/>
          <w:szCs w:val="32"/>
          <w:lang w:eastAsia="zh-CN"/>
        </w:rPr>
        <w:t>第四节</w:t>
      </w:r>
      <w:r>
        <w:rPr>
          <w:rFonts w:hint="eastAsia" w:ascii="楷体" w:hAnsi="楷体" w:eastAsia="楷体"/>
          <w:b w:val="0"/>
          <w:bCs w:val="0"/>
          <w:sz w:val="32"/>
          <w:szCs w:val="32"/>
          <w:lang w:val="en-US" w:eastAsia="zh-CN"/>
        </w:rPr>
        <w:t xml:space="preserve">  </w:t>
      </w:r>
      <w:r>
        <w:rPr>
          <w:rFonts w:hint="eastAsia" w:ascii="楷体" w:hAnsi="楷体" w:eastAsia="楷体"/>
          <w:b w:val="0"/>
          <w:bCs w:val="0"/>
          <w:sz w:val="32"/>
          <w:szCs w:val="32"/>
        </w:rPr>
        <w:t>加快医养康养结合发展</w:t>
      </w:r>
    </w:p>
    <w:p>
      <w:pPr>
        <w:keepNext w:val="0"/>
        <w:keepLines w:val="0"/>
        <w:pageBreakBefore w:val="0"/>
        <w:kinsoku/>
        <w:wordWrap/>
        <w:overflowPunct/>
        <w:topLinePunct/>
        <w:autoSpaceDE/>
        <w:autoSpaceDN/>
        <w:bidi w:val="0"/>
        <w:spacing w:line="580" w:lineRule="exact"/>
        <w:ind w:left="0" w:leftChars="0" w:right="0" w:rightChars="0" w:firstLine="640" w:firstLineChars="200"/>
        <w:rPr>
          <w:rFonts w:ascii="仿宋_GB2312" w:eastAsia="仿宋_GB2312"/>
          <w:b w:val="0"/>
          <w:bCs w:val="0"/>
          <w:sz w:val="32"/>
          <w:szCs w:val="32"/>
        </w:rPr>
      </w:pPr>
      <w:r>
        <w:rPr>
          <w:rFonts w:hint="eastAsia" w:ascii="仿宋_GB2312" w:hAnsi="仿宋" w:eastAsia="仿宋_GB2312"/>
          <w:b w:val="0"/>
          <w:bCs w:val="0"/>
          <w:sz w:val="32"/>
          <w:szCs w:val="32"/>
        </w:rPr>
        <w:t>1.建立健全</w:t>
      </w:r>
      <w:r>
        <w:rPr>
          <w:rFonts w:ascii="仿宋_GB2312" w:hAnsi="仿宋" w:eastAsia="仿宋_GB2312"/>
          <w:b w:val="0"/>
          <w:bCs w:val="0"/>
          <w:sz w:val="32"/>
          <w:szCs w:val="32"/>
        </w:rPr>
        <w:t>医养结合政策</w:t>
      </w:r>
      <w:r>
        <w:rPr>
          <w:rFonts w:hint="eastAsia" w:ascii="仿宋_GB2312" w:hAnsi="仿宋" w:eastAsia="仿宋_GB2312"/>
          <w:b w:val="0"/>
          <w:bCs w:val="0"/>
          <w:sz w:val="32"/>
          <w:szCs w:val="32"/>
        </w:rPr>
        <w:t>体系</w:t>
      </w:r>
      <w:r>
        <w:rPr>
          <w:rFonts w:hint="eastAsia" w:ascii="仿宋_GB2312" w:hAnsi="仿宋" w:eastAsia="仿宋_GB2312"/>
          <w:b w:val="0"/>
          <w:bCs w:val="0"/>
          <w:sz w:val="32"/>
          <w:szCs w:val="32"/>
          <w:lang w:eastAsia="zh-CN"/>
        </w:rPr>
        <w:t>。</w:t>
      </w:r>
      <w:r>
        <w:rPr>
          <w:rFonts w:hint="eastAsia" w:ascii="仿宋_GB2312" w:eastAsia="仿宋_GB2312"/>
          <w:b w:val="0"/>
          <w:bCs w:val="0"/>
          <w:sz w:val="32"/>
          <w:szCs w:val="32"/>
        </w:rPr>
        <w:t>进一步</w:t>
      </w:r>
      <w:r>
        <w:rPr>
          <w:rFonts w:ascii="仿宋_GB2312" w:eastAsia="仿宋_GB2312"/>
          <w:b w:val="0"/>
          <w:bCs w:val="0"/>
          <w:sz w:val="32"/>
          <w:szCs w:val="32"/>
        </w:rPr>
        <w:t>落实</w:t>
      </w:r>
      <w:r>
        <w:rPr>
          <w:rFonts w:hint="eastAsia" w:ascii="仿宋_GB2312" w:eastAsia="仿宋_GB2312"/>
          <w:b w:val="0"/>
          <w:bCs w:val="0"/>
          <w:sz w:val="32"/>
          <w:szCs w:val="32"/>
        </w:rPr>
        <w:t>“放管服”改革要求</w:t>
      </w:r>
      <w:r>
        <w:rPr>
          <w:rFonts w:ascii="仿宋_GB2312" w:eastAsia="仿宋_GB2312"/>
          <w:b w:val="0"/>
          <w:bCs w:val="0"/>
          <w:sz w:val="32"/>
          <w:szCs w:val="32"/>
        </w:rPr>
        <w:t>，简化医养结合机构审批登记，优化审批流程</w:t>
      </w:r>
      <w:r>
        <w:rPr>
          <w:rFonts w:hint="eastAsia" w:ascii="仿宋_GB2312" w:eastAsia="仿宋_GB2312"/>
          <w:b w:val="0"/>
          <w:bCs w:val="0"/>
          <w:sz w:val="32"/>
          <w:szCs w:val="32"/>
        </w:rPr>
        <w:t>。</w:t>
      </w:r>
      <w:r>
        <w:rPr>
          <w:rFonts w:ascii="仿宋_GB2312" w:eastAsia="仿宋_GB2312"/>
          <w:b w:val="0"/>
          <w:bCs w:val="0"/>
          <w:sz w:val="32"/>
          <w:szCs w:val="32"/>
        </w:rPr>
        <w:t>支持</w:t>
      </w:r>
      <w:r>
        <w:rPr>
          <w:rFonts w:hint="eastAsia" w:ascii="仿宋_GB2312" w:eastAsia="仿宋_GB2312"/>
          <w:b w:val="0"/>
          <w:bCs w:val="0"/>
          <w:sz w:val="32"/>
          <w:szCs w:val="32"/>
        </w:rPr>
        <w:t>社会</w:t>
      </w:r>
      <w:r>
        <w:rPr>
          <w:rFonts w:ascii="仿宋_GB2312" w:eastAsia="仿宋_GB2312"/>
          <w:b w:val="0"/>
          <w:bCs w:val="0"/>
          <w:sz w:val="32"/>
          <w:szCs w:val="32"/>
        </w:rPr>
        <w:t>力量通过市场化运作方式</w:t>
      </w:r>
      <w:r>
        <w:rPr>
          <w:rFonts w:hint="eastAsia" w:ascii="仿宋_GB2312" w:eastAsia="仿宋_GB2312"/>
          <w:b w:val="0"/>
          <w:bCs w:val="0"/>
          <w:sz w:val="32"/>
          <w:szCs w:val="32"/>
        </w:rPr>
        <w:t>创</w:t>
      </w:r>
      <w:r>
        <w:rPr>
          <w:rFonts w:ascii="仿宋_GB2312" w:eastAsia="仿宋_GB2312"/>
          <w:b w:val="0"/>
          <w:bCs w:val="0"/>
          <w:sz w:val="32"/>
          <w:szCs w:val="32"/>
        </w:rPr>
        <w:t>办医养结合机构并按规定</w:t>
      </w:r>
      <w:r>
        <w:rPr>
          <w:rFonts w:hint="eastAsia" w:ascii="仿宋_GB2312" w:eastAsia="仿宋_GB2312"/>
          <w:b w:val="0"/>
          <w:bCs w:val="0"/>
          <w:sz w:val="32"/>
          <w:szCs w:val="32"/>
        </w:rPr>
        <w:t>享受</w:t>
      </w:r>
      <w:r>
        <w:rPr>
          <w:rFonts w:ascii="仿宋_GB2312" w:eastAsia="仿宋_GB2312"/>
          <w:b w:val="0"/>
          <w:bCs w:val="0"/>
          <w:sz w:val="32"/>
          <w:szCs w:val="32"/>
        </w:rPr>
        <w:t>税费、投融资、用地、水电、采暖等优惠政策。</w:t>
      </w:r>
      <w:r>
        <w:rPr>
          <w:rFonts w:hint="eastAsia" w:ascii="仿宋_GB2312" w:eastAsia="仿宋_GB2312"/>
          <w:b w:val="0"/>
          <w:bCs w:val="0"/>
          <w:sz w:val="32"/>
          <w:szCs w:val="32"/>
        </w:rPr>
        <w:t>支持有</w:t>
      </w:r>
      <w:r>
        <w:rPr>
          <w:rFonts w:ascii="仿宋_GB2312" w:eastAsia="仿宋_GB2312"/>
          <w:b w:val="0"/>
          <w:bCs w:val="0"/>
          <w:sz w:val="32"/>
          <w:szCs w:val="32"/>
        </w:rPr>
        <w:t>条件的地</w:t>
      </w:r>
      <w:r>
        <w:rPr>
          <w:rFonts w:hint="eastAsia" w:ascii="仿宋_GB2312" w:eastAsia="仿宋_GB2312"/>
          <w:b w:val="0"/>
          <w:bCs w:val="0"/>
          <w:sz w:val="32"/>
          <w:szCs w:val="32"/>
          <w:lang w:eastAsia="zh-CN"/>
        </w:rPr>
        <w:t>区</w:t>
      </w:r>
      <w:r>
        <w:rPr>
          <w:rFonts w:ascii="仿宋_GB2312" w:eastAsia="仿宋_GB2312"/>
          <w:b w:val="0"/>
          <w:bCs w:val="0"/>
          <w:sz w:val="32"/>
          <w:szCs w:val="32"/>
        </w:rPr>
        <w:t>医疗卫生和养老服务资源整合</w:t>
      </w:r>
      <w:r>
        <w:rPr>
          <w:rFonts w:hint="eastAsia" w:ascii="仿宋_GB2312" w:eastAsia="仿宋_GB2312"/>
          <w:b w:val="0"/>
          <w:bCs w:val="0"/>
          <w:sz w:val="32"/>
          <w:szCs w:val="32"/>
        </w:rPr>
        <w:t>或</w:t>
      </w:r>
      <w:r>
        <w:rPr>
          <w:rFonts w:ascii="仿宋_GB2312" w:eastAsia="仿宋_GB2312"/>
          <w:b w:val="0"/>
          <w:bCs w:val="0"/>
          <w:sz w:val="32"/>
          <w:szCs w:val="32"/>
        </w:rPr>
        <w:t>毗邻建设</w:t>
      </w:r>
      <w:r>
        <w:rPr>
          <w:rFonts w:hint="eastAsia" w:ascii="仿宋_GB2312" w:eastAsia="仿宋_GB2312"/>
          <w:b w:val="0"/>
          <w:bCs w:val="0"/>
          <w:sz w:val="32"/>
          <w:szCs w:val="32"/>
        </w:rPr>
        <w:t>。扩大</w:t>
      </w:r>
      <w:r>
        <w:rPr>
          <w:rFonts w:ascii="仿宋_GB2312" w:eastAsia="仿宋_GB2312"/>
          <w:b w:val="0"/>
          <w:bCs w:val="0"/>
          <w:sz w:val="32"/>
          <w:szCs w:val="32"/>
        </w:rPr>
        <w:t>医养结合服务队伍，鼓励</w:t>
      </w:r>
      <w:r>
        <w:rPr>
          <w:rFonts w:ascii="仿宋_GB2312" w:eastAsia="仿宋_GB2312"/>
          <w:b w:val="0"/>
          <w:bCs w:val="0"/>
          <w:spacing w:val="-6"/>
          <w:sz w:val="32"/>
          <w:szCs w:val="32"/>
        </w:rPr>
        <w:t>引导普通高校、职业院校</w:t>
      </w:r>
      <w:r>
        <w:rPr>
          <w:rFonts w:hint="eastAsia" w:ascii="仿宋_GB2312" w:eastAsia="仿宋_GB2312"/>
          <w:b w:val="0"/>
          <w:bCs w:val="0"/>
          <w:spacing w:val="-6"/>
          <w:sz w:val="32"/>
          <w:szCs w:val="32"/>
        </w:rPr>
        <w:t>增设</w:t>
      </w:r>
      <w:r>
        <w:rPr>
          <w:rFonts w:ascii="仿宋_GB2312" w:eastAsia="仿宋_GB2312"/>
          <w:b w:val="0"/>
          <w:bCs w:val="0"/>
          <w:spacing w:val="-6"/>
          <w:sz w:val="32"/>
          <w:szCs w:val="32"/>
        </w:rPr>
        <w:t>相关专业和课程，</w:t>
      </w:r>
      <w:r>
        <w:rPr>
          <w:rFonts w:hint="eastAsia" w:ascii="仿宋_GB2312" w:eastAsia="仿宋_GB2312"/>
          <w:b w:val="0"/>
          <w:bCs w:val="0"/>
          <w:spacing w:val="-6"/>
          <w:sz w:val="32"/>
          <w:szCs w:val="32"/>
        </w:rPr>
        <w:t>将老年医学、养老服务、社会工作等人才纳入医疗卫生和养老服务紧缺人才培养。</w:t>
      </w:r>
      <w:r>
        <w:rPr>
          <w:rFonts w:ascii="仿宋_GB2312" w:eastAsia="仿宋_GB2312"/>
          <w:b w:val="0"/>
          <w:bCs w:val="0"/>
          <w:spacing w:val="-6"/>
          <w:sz w:val="32"/>
          <w:szCs w:val="32"/>
        </w:rPr>
        <w:t>设立一批医养结合培训基地</w:t>
      </w:r>
      <w:r>
        <w:rPr>
          <w:rFonts w:hint="eastAsia" w:ascii="仿宋_GB2312" w:eastAsia="仿宋_GB2312"/>
          <w:b w:val="0"/>
          <w:bCs w:val="0"/>
          <w:spacing w:val="-6"/>
          <w:sz w:val="32"/>
          <w:szCs w:val="32"/>
        </w:rPr>
        <w:t>，因地制宜</w:t>
      </w:r>
      <w:r>
        <w:rPr>
          <w:rFonts w:ascii="仿宋_GB2312" w:eastAsia="仿宋_GB2312"/>
          <w:b w:val="0"/>
          <w:bCs w:val="0"/>
          <w:spacing w:val="-6"/>
          <w:sz w:val="32"/>
          <w:szCs w:val="32"/>
        </w:rPr>
        <w:t>开展医养结合</w:t>
      </w:r>
      <w:r>
        <w:rPr>
          <w:rFonts w:hint="eastAsia" w:ascii="仿宋_GB2312" w:eastAsia="仿宋_GB2312"/>
          <w:b w:val="0"/>
          <w:bCs w:val="0"/>
          <w:spacing w:val="-6"/>
          <w:sz w:val="32"/>
          <w:szCs w:val="32"/>
        </w:rPr>
        <w:t>人才</w:t>
      </w:r>
      <w:r>
        <w:rPr>
          <w:rFonts w:ascii="仿宋_GB2312" w:eastAsia="仿宋_GB2312"/>
          <w:b w:val="0"/>
          <w:bCs w:val="0"/>
          <w:spacing w:val="-6"/>
          <w:sz w:val="32"/>
          <w:szCs w:val="32"/>
        </w:rPr>
        <w:t>培训</w:t>
      </w:r>
      <w:r>
        <w:rPr>
          <w:rFonts w:hint="eastAsia" w:ascii="仿宋_GB2312" w:eastAsia="仿宋_GB2312"/>
          <w:b w:val="0"/>
          <w:bCs w:val="0"/>
          <w:spacing w:val="-6"/>
          <w:sz w:val="32"/>
          <w:szCs w:val="32"/>
        </w:rPr>
        <w:t>。</w:t>
      </w:r>
    </w:p>
    <w:p>
      <w:pPr>
        <w:keepNext w:val="0"/>
        <w:keepLines w:val="0"/>
        <w:pageBreakBefore w:val="0"/>
        <w:kinsoku/>
        <w:wordWrap/>
        <w:overflowPunct/>
        <w:topLinePunct/>
        <w:autoSpaceDE/>
        <w:autoSpaceDN/>
        <w:bidi w:val="0"/>
        <w:adjustRightInd w:val="0"/>
        <w:snapToGrid w:val="0"/>
        <w:spacing w:line="580" w:lineRule="exact"/>
        <w:ind w:left="0" w:leftChars="0" w:right="0" w:rightChars="0" w:firstLine="640" w:firstLineChars="200"/>
        <w:rPr>
          <w:rFonts w:ascii="仿宋_GB2312" w:hAnsi="仿宋" w:eastAsia="仿宋_GB2312"/>
          <w:b w:val="0"/>
          <w:bCs w:val="0"/>
          <w:sz w:val="32"/>
          <w:szCs w:val="32"/>
        </w:rPr>
      </w:pPr>
      <w:r>
        <w:rPr>
          <w:rFonts w:hint="eastAsia" w:ascii="仿宋_GB2312" w:eastAsia="仿宋_GB2312"/>
          <w:b w:val="0"/>
          <w:bCs w:val="0"/>
          <w:sz w:val="32"/>
          <w:szCs w:val="32"/>
        </w:rPr>
        <w:t>2.积极探索</w:t>
      </w:r>
      <w:r>
        <w:rPr>
          <w:rFonts w:ascii="仿宋_GB2312" w:eastAsia="仿宋_GB2312"/>
          <w:b w:val="0"/>
          <w:bCs w:val="0"/>
          <w:sz w:val="32"/>
          <w:szCs w:val="32"/>
        </w:rPr>
        <w:t>医养</w:t>
      </w:r>
      <w:r>
        <w:rPr>
          <w:rFonts w:hint="eastAsia" w:ascii="仿宋_GB2312" w:eastAsia="仿宋_GB2312"/>
          <w:b w:val="0"/>
          <w:bCs w:val="0"/>
          <w:sz w:val="32"/>
          <w:szCs w:val="32"/>
        </w:rPr>
        <w:t>康养</w:t>
      </w:r>
      <w:r>
        <w:rPr>
          <w:rFonts w:ascii="仿宋_GB2312" w:eastAsia="仿宋_GB2312"/>
          <w:b w:val="0"/>
          <w:bCs w:val="0"/>
          <w:sz w:val="32"/>
          <w:szCs w:val="32"/>
        </w:rPr>
        <w:t>新模式</w:t>
      </w:r>
      <w:r>
        <w:rPr>
          <w:rFonts w:hint="eastAsia" w:ascii="仿宋_GB2312" w:eastAsia="仿宋_GB2312"/>
          <w:b w:val="0"/>
          <w:bCs w:val="0"/>
          <w:sz w:val="32"/>
          <w:szCs w:val="32"/>
          <w:lang w:eastAsia="zh-CN"/>
        </w:rPr>
        <w:t>。</w:t>
      </w:r>
      <w:r>
        <w:rPr>
          <w:rFonts w:hint="eastAsia" w:ascii="仿宋_GB2312" w:hAnsi="仿宋" w:eastAsia="仿宋_GB2312"/>
          <w:b w:val="0"/>
          <w:bCs w:val="0"/>
          <w:sz w:val="32"/>
          <w:szCs w:val="32"/>
        </w:rPr>
        <w:t>加强康复医院、护理院和综合性医院老年医学科建设。构建医疗卫生</w:t>
      </w:r>
      <w:r>
        <w:rPr>
          <w:rFonts w:ascii="仿宋_GB2312" w:hAnsi="仿宋" w:eastAsia="仿宋_GB2312"/>
          <w:b w:val="0"/>
          <w:bCs w:val="0"/>
          <w:sz w:val="32"/>
          <w:szCs w:val="32"/>
        </w:rPr>
        <w:t>机构和养老</w:t>
      </w:r>
      <w:r>
        <w:rPr>
          <w:rFonts w:hint="eastAsia" w:ascii="仿宋_GB2312" w:hAnsi="仿宋" w:eastAsia="仿宋_GB2312"/>
          <w:b w:val="0"/>
          <w:bCs w:val="0"/>
          <w:sz w:val="32"/>
          <w:szCs w:val="32"/>
        </w:rPr>
        <w:t>服务</w:t>
      </w:r>
      <w:r>
        <w:rPr>
          <w:rFonts w:ascii="仿宋_GB2312" w:hAnsi="仿宋" w:eastAsia="仿宋_GB2312"/>
          <w:b w:val="0"/>
          <w:bCs w:val="0"/>
          <w:sz w:val="32"/>
          <w:szCs w:val="32"/>
        </w:rPr>
        <w:t>机构签约合作</w:t>
      </w:r>
      <w:r>
        <w:rPr>
          <w:rFonts w:hint="eastAsia" w:ascii="仿宋_GB2312" w:hAnsi="仿宋" w:eastAsia="仿宋_GB2312"/>
          <w:b w:val="0"/>
          <w:bCs w:val="0"/>
          <w:sz w:val="32"/>
          <w:szCs w:val="32"/>
        </w:rPr>
        <w:t>、医疗卫生机构依法依规开展养老服务、医疗卫生机构为养老服务机构提供嵌入式医疗卫生服务、养老</w:t>
      </w:r>
      <w:r>
        <w:rPr>
          <w:rFonts w:ascii="仿宋_GB2312" w:hAnsi="仿宋" w:eastAsia="仿宋_GB2312"/>
          <w:b w:val="0"/>
          <w:bCs w:val="0"/>
          <w:sz w:val="32"/>
          <w:szCs w:val="32"/>
        </w:rPr>
        <w:t>机构内设医疗卫生机构</w:t>
      </w:r>
      <w:r>
        <w:rPr>
          <w:rFonts w:hint="eastAsia" w:ascii="仿宋_GB2312" w:hAnsi="仿宋" w:eastAsia="仿宋_GB2312"/>
          <w:b w:val="0"/>
          <w:bCs w:val="0"/>
          <w:sz w:val="32"/>
          <w:szCs w:val="32"/>
        </w:rPr>
        <w:t>、</w:t>
      </w:r>
      <w:r>
        <w:rPr>
          <w:rFonts w:ascii="仿宋_GB2312" w:hAnsi="仿宋" w:eastAsia="仿宋_GB2312"/>
          <w:b w:val="0"/>
          <w:bCs w:val="0"/>
          <w:sz w:val="32"/>
          <w:szCs w:val="32"/>
        </w:rPr>
        <w:t>医疗</w:t>
      </w:r>
      <w:r>
        <w:rPr>
          <w:rFonts w:hint="eastAsia" w:ascii="仿宋_GB2312" w:hAnsi="仿宋" w:eastAsia="仿宋_GB2312"/>
          <w:b w:val="0"/>
          <w:bCs w:val="0"/>
          <w:sz w:val="32"/>
          <w:szCs w:val="32"/>
        </w:rPr>
        <w:t>机构</w:t>
      </w:r>
      <w:r>
        <w:rPr>
          <w:rFonts w:ascii="仿宋_GB2312" w:hAnsi="仿宋" w:eastAsia="仿宋_GB2312"/>
          <w:b w:val="0"/>
          <w:bCs w:val="0"/>
          <w:sz w:val="32"/>
          <w:szCs w:val="32"/>
        </w:rPr>
        <w:t>延伸到社区和家庭</w:t>
      </w:r>
      <w:r>
        <w:rPr>
          <w:rFonts w:hint="eastAsia" w:ascii="仿宋_GB2312" w:hAnsi="仿宋" w:eastAsia="仿宋_GB2312"/>
          <w:b w:val="0"/>
          <w:bCs w:val="0"/>
          <w:sz w:val="32"/>
          <w:szCs w:val="32"/>
        </w:rPr>
        <w:t>等医养结合服务模式。鼓励</w:t>
      </w:r>
      <w:r>
        <w:rPr>
          <w:rFonts w:ascii="仿宋_GB2312" w:hAnsi="仿宋" w:eastAsia="仿宋_GB2312"/>
          <w:b w:val="0"/>
          <w:bCs w:val="0"/>
          <w:sz w:val="32"/>
          <w:szCs w:val="32"/>
        </w:rPr>
        <w:t>执业医师到养老机构内设医疗机构多点执业，支持有相关专业特长的医师及专业人员在养老机构开展非诊疗性健康服务。按规定将符合条件的医养结合机构内设医疗机构纳入医保定点，执行与其他定点医疗机构同等的医保支付政策</w:t>
      </w:r>
      <w:r>
        <w:rPr>
          <w:rFonts w:hint="eastAsia" w:ascii="仿宋_GB2312" w:hAnsi="仿宋" w:eastAsia="仿宋_GB2312"/>
          <w:b w:val="0"/>
          <w:bCs w:val="0"/>
          <w:sz w:val="32"/>
          <w:szCs w:val="32"/>
        </w:rPr>
        <w:t>。</w:t>
      </w:r>
    </w:p>
    <w:p>
      <w:pPr>
        <w:keepNext w:val="0"/>
        <w:keepLines w:val="0"/>
        <w:pageBreakBefore w:val="0"/>
        <w:kinsoku/>
        <w:wordWrap/>
        <w:overflowPunct/>
        <w:topLinePunct/>
        <w:autoSpaceDE/>
        <w:autoSpaceDN/>
        <w:bidi w:val="0"/>
        <w:adjustRightInd w:val="0"/>
        <w:snapToGrid w:val="0"/>
        <w:spacing w:line="580" w:lineRule="exact"/>
        <w:ind w:left="0" w:leftChars="0" w:right="0" w:rightChars="0" w:firstLine="640" w:firstLineChars="200"/>
        <w:rPr>
          <w:rFonts w:ascii="仿宋_GB2312" w:eastAsia="仿宋_GB2312"/>
          <w:b w:val="0"/>
          <w:bCs w:val="0"/>
          <w:sz w:val="32"/>
          <w:szCs w:val="32"/>
        </w:rPr>
      </w:pPr>
      <w:r>
        <w:rPr>
          <w:rFonts w:hint="eastAsia" w:ascii="仿宋_GB2312" w:hAnsi="方正仿宋_GBK" w:eastAsia="仿宋_GB2312"/>
          <w:b w:val="0"/>
          <w:bCs w:val="0"/>
          <w:sz w:val="32"/>
          <w:szCs w:val="32"/>
        </w:rPr>
        <w:t>3.提升</w:t>
      </w:r>
      <w:r>
        <w:rPr>
          <w:rFonts w:ascii="仿宋_GB2312" w:hAnsi="方正仿宋_GBK" w:eastAsia="仿宋_GB2312"/>
          <w:b w:val="0"/>
          <w:bCs w:val="0"/>
          <w:sz w:val="32"/>
          <w:szCs w:val="32"/>
        </w:rPr>
        <w:t>居家</w:t>
      </w:r>
      <w:r>
        <w:rPr>
          <w:rFonts w:hint="eastAsia" w:ascii="仿宋_GB2312" w:hAnsi="方正仿宋_GBK" w:eastAsia="仿宋_GB2312"/>
          <w:b w:val="0"/>
          <w:bCs w:val="0"/>
          <w:sz w:val="32"/>
          <w:szCs w:val="32"/>
        </w:rPr>
        <w:t>社区</w:t>
      </w:r>
      <w:r>
        <w:rPr>
          <w:rFonts w:ascii="仿宋_GB2312" w:hAnsi="方正仿宋_GBK" w:eastAsia="仿宋_GB2312"/>
          <w:b w:val="0"/>
          <w:bCs w:val="0"/>
          <w:sz w:val="32"/>
          <w:szCs w:val="32"/>
        </w:rPr>
        <w:t>医养结合服务</w:t>
      </w:r>
      <w:r>
        <w:rPr>
          <w:rFonts w:hint="eastAsia" w:ascii="仿宋_GB2312" w:hAnsi="方正仿宋_GBK" w:eastAsia="仿宋_GB2312"/>
          <w:b w:val="0"/>
          <w:bCs w:val="0"/>
          <w:sz w:val="32"/>
          <w:szCs w:val="32"/>
        </w:rPr>
        <w:t>能力</w:t>
      </w:r>
      <w:r>
        <w:rPr>
          <w:rFonts w:hint="eastAsia" w:ascii="仿宋_GB2312" w:hAnsi="方正仿宋_GBK" w:eastAsia="仿宋_GB2312"/>
          <w:b w:val="0"/>
          <w:bCs w:val="0"/>
          <w:sz w:val="32"/>
          <w:szCs w:val="32"/>
          <w:lang w:eastAsia="zh-CN"/>
        </w:rPr>
        <w:t>。</w:t>
      </w:r>
      <w:r>
        <w:rPr>
          <w:rFonts w:hint="eastAsia" w:ascii="仿宋_GB2312" w:eastAsia="仿宋_GB2312"/>
          <w:b w:val="0"/>
          <w:bCs w:val="0"/>
          <w:sz w:val="32"/>
          <w:szCs w:val="32"/>
        </w:rPr>
        <w:t>实施</w:t>
      </w:r>
      <w:r>
        <w:rPr>
          <w:rFonts w:ascii="仿宋_GB2312" w:eastAsia="仿宋_GB2312"/>
          <w:b w:val="0"/>
          <w:bCs w:val="0"/>
          <w:sz w:val="32"/>
          <w:szCs w:val="32"/>
        </w:rPr>
        <w:t>社区医养结合能力提升工程，</w:t>
      </w:r>
      <w:r>
        <w:rPr>
          <w:rFonts w:hint="eastAsia" w:ascii="仿宋_GB2312" w:eastAsia="仿宋_GB2312"/>
          <w:b w:val="0"/>
          <w:bCs w:val="0"/>
          <w:sz w:val="32"/>
          <w:szCs w:val="32"/>
        </w:rPr>
        <w:t>支持医疗</w:t>
      </w:r>
      <w:r>
        <w:rPr>
          <w:rFonts w:ascii="仿宋_GB2312" w:eastAsia="仿宋_GB2312"/>
          <w:b w:val="0"/>
          <w:bCs w:val="0"/>
          <w:sz w:val="32"/>
          <w:szCs w:val="32"/>
        </w:rPr>
        <w:t>机构</w:t>
      </w:r>
      <w:r>
        <w:rPr>
          <w:rFonts w:hint="eastAsia" w:ascii="仿宋_GB2312" w:eastAsia="仿宋_GB2312"/>
          <w:b w:val="0"/>
          <w:bCs w:val="0"/>
          <w:sz w:val="32"/>
          <w:szCs w:val="32"/>
        </w:rPr>
        <w:t>向下</w:t>
      </w:r>
      <w:r>
        <w:rPr>
          <w:rFonts w:ascii="仿宋_GB2312" w:eastAsia="仿宋_GB2312"/>
          <w:b w:val="0"/>
          <w:bCs w:val="0"/>
          <w:sz w:val="32"/>
          <w:szCs w:val="32"/>
        </w:rPr>
        <w:t>延伸办</w:t>
      </w:r>
      <w:r>
        <w:rPr>
          <w:rFonts w:hint="eastAsia" w:ascii="仿宋_GB2312" w:eastAsia="仿宋_GB2312"/>
          <w:b w:val="0"/>
          <w:bCs w:val="0"/>
          <w:sz w:val="32"/>
          <w:szCs w:val="32"/>
        </w:rPr>
        <w:t>社区（</w:t>
      </w:r>
      <w:r>
        <w:rPr>
          <w:rFonts w:hint="eastAsia" w:ascii="仿宋_GB2312" w:eastAsia="仿宋_GB2312"/>
          <w:b w:val="0"/>
          <w:bCs w:val="0"/>
          <w:sz w:val="32"/>
          <w:szCs w:val="32"/>
          <w:lang w:eastAsia="zh-CN"/>
        </w:rPr>
        <w:t>苏木</w:t>
      </w:r>
      <w:r>
        <w:rPr>
          <w:rFonts w:hint="eastAsia" w:ascii="仿宋_GB2312" w:eastAsia="仿宋_GB2312"/>
          <w:b w:val="0"/>
          <w:bCs w:val="0"/>
          <w:sz w:val="32"/>
          <w:szCs w:val="32"/>
        </w:rPr>
        <w:t>乡镇</w:t>
      </w:r>
      <w:r>
        <w:rPr>
          <w:rFonts w:ascii="仿宋_GB2312" w:eastAsia="仿宋_GB2312"/>
          <w:b w:val="0"/>
          <w:bCs w:val="0"/>
          <w:sz w:val="32"/>
          <w:szCs w:val="32"/>
        </w:rPr>
        <w:t>）养老机构</w:t>
      </w:r>
      <w:r>
        <w:rPr>
          <w:rFonts w:hint="eastAsia" w:ascii="仿宋_GB2312" w:eastAsia="仿宋_GB2312"/>
          <w:b w:val="0"/>
          <w:bCs w:val="0"/>
          <w:sz w:val="32"/>
          <w:szCs w:val="32"/>
        </w:rPr>
        <w:t>，探索利用基层医疗</w:t>
      </w:r>
      <w:r>
        <w:rPr>
          <w:rFonts w:ascii="仿宋_GB2312" w:eastAsia="仿宋_GB2312"/>
          <w:b w:val="0"/>
          <w:bCs w:val="0"/>
          <w:sz w:val="32"/>
          <w:szCs w:val="32"/>
        </w:rPr>
        <w:t>卫生</w:t>
      </w:r>
      <w:r>
        <w:rPr>
          <w:rFonts w:hint="eastAsia" w:ascii="仿宋_GB2312" w:eastAsia="仿宋_GB2312"/>
          <w:b w:val="0"/>
          <w:bCs w:val="0"/>
          <w:sz w:val="32"/>
          <w:szCs w:val="32"/>
        </w:rPr>
        <w:t>机构现</w:t>
      </w:r>
      <w:r>
        <w:rPr>
          <w:rFonts w:ascii="仿宋_GB2312" w:eastAsia="仿宋_GB2312"/>
          <w:b w:val="0"/>
          <w:bCs w:val="0"/>
          <w:sz w:val="32"/>
          <w:szCs w:val="32"/>
        </w:rPr>
        <w:t>有资源，</w:t>
      </w:r>
      <w:r>
        <w:rPr>
          <w:rFonts w:hint="eastAsia" w:ascii="仿宋_GB2312" w:eastAsia="仿宋_GB2312"/>
          <w:b w:val="0"/>
          <w:bCs w:val="0"/>
          <w:sz w:val="32"/>
          <w:szCs w:val="32"/>
        </w:rPr>
        <w:t>内部改</w:t>
      </w:r>
      <w:r>
        <w:rPr>
          <w:rFonts w:ascii="仿宋_GB2312" w:eastAsia="仿宋_GB2312"/>
          <w:b w:val="0"/>
          <w:bCs w:val="0"/>
          <w:sz w:val="32"/>
          <w:szCs w:val="32"/>
        </w:rPr>
        <w:t>扩建社区</w:t>
      </w:r>
      <w:r>
        <w:rPr>
          <w:rFonts w:hint="eastAsia" w:ascii="仿宋_GB2312" w:eastAsia="仿宋_GB2312"/>
          <w:b w:val="0"/>
          <w:bCs w:val="0"/>
          <w:sz w:val="32"/>
          <w:szCs w:val="32"/>
        </w:rPr>
        <w:t>（</w:t>
      </w:r>
      <w:r>
        <w:rPr>
          <w:rFonts w:hint="eastAsia" w:ascii="仿宋_GB2312" w:eastAsia="仿宋_GB2312"/>
          <w:b w:val="0"/>
          <w:bCs w:val="0"/>
          <w:sz w:val="32"/>
          <w:szCs w:val="32"/>
          <w:lang w:eastAsia="zh-CN"/>
        </w:rPr>
        <w:t>苏木</w:t>
      </w:r>
      <w:r>
        <w:rPr>
          <w:rFonts w:hint="eastAsia" w:ascii="仿宋_GB2312" w:eastAsia="仿宋_GB2312"/>
          <w:b w:val="0"/>
          <w:bCs w:val="0"/>
          <w:sz w:val="32"/>
          <w:szCs w:val="32"/>
        </w:rPr>
        <w:t>乡镇</w:t>
      </w:r>
      <w:r>
        <w:rPr>
          <w:rFonts w:ascii="仿宋_GB2312" w:eastAsia="仿宋_GB2312"/>
          <w:b w:val="0"/>
          <w:bCs w:val="0"/>
          <w:sz w:val="32"/>
          <w:szCs w:val="32"/>
        </w:rPr>
        <w:t>）</w:t>
      </w:r>
      <w:r>
        <w:rPr>
          <w:rFonts w:hint="eastAsia" w:ascii="仿宋_GB2312" w:eastAsia="仿宋_GB2312"/>
          <w:b w:val="0"/>
          <w:bCs w:val="0"/>
          <w:sz w:val="32"/>
          <w:szCs w:val="32"/>
        </w:rPr>
        <w:t>医养中心，重点</w:t>
      </w:r>
      <w:r>
        <w:rPr>
          <w:rFonts w:ascii="仿宋_GB2312" w:eastAsia="仿宋_GB2312"/>
          <w:b w:val="0"/>
          <w:bCs w:val="0"/>
          <w:sz w:val="32"/>
          <w:szCs w:val="32"/>
        </w:rPr>
        <w:t>为社区（</w:t>
      </w:r>
      <w:r>
        <w:rPr>
          <w:rFonts w:hint="eastAsia" w:ascii="仿宋_GB2312" w:eastAsia="仿宋_GB2312"/>
          <w:b w:val="0"/>
          <w:bCs w:val="0"/>
          <w:sz w:val="32"/>
          <w:szCs w:val="32"/>
          <w:lang w:eastAsia="zh-CN"/>
        </w:rPr>
        <w:t>苏木</w:t>
      </w:r>
      <w:r>
        <w:rPr>
          <w:rFonts w:hint="eastAsia" w:ascii="仿宋_GB2312" w:eastAsia="仿宋_GB2312"/>
          <w:b w:val="0"/>
          <w:bCs w:val="0"/>
          <w:sz w:val="32"/>
          <w:szCs w:val="32"/>
        </w:rPr>
        <w:t>乡镇</w:t>
      </w:r>
      <w:r>
        <w:rPr>
          <w:rFonts w:ascii="仿宋_GB2312" w:eastAsia="仿宋_GB2312"/>
          <w:b w:val="0"/>
          <w:bCs w:val="0"/>
          <w:sz w:val="32"/>
          <w:szCs w:val="32"/>
        </w:rPr>
        <w:t>）</w:t>
      </w:r>
      <w:r>
        <w:rPr>
          <w:rFonts w:hint="eastAsia" w:ascii="仿宋_GB2312" w:eastAsia="仿宋_GB2312"/>
          <w:b w:val="0"/>
          <w:bCs w:val="0"/>
          <w:sz w:val="32"/>
          <w:szCs w:val="32"/>
        </w:rPr>
        <w:t>失能</w:t>
      </w:r>
      <w:r>
        <w:rPr>
          <w:rFonts w:ascii="仿宋_GB2312" w:eastAsia="仿宋_GB2312"/>
          <w:b w:val="0"/>
          <w:bCs w:val="0"/>
          <w:sz w:val="32"/>
          <w:szCs w:val="32"/>
        </w:rPr>
        <w:t>（</w:t>
      </w:r>
      <w:r>
        <w:rPr>
          <w:rFonts w:hint="eastAsia" w:ascii="仿宋_GB2312" w:eastAsia="仿宋_GB2312"/>
          <w:b w:val="0"/>
          <w:bCs w:val="0"/>
          <w:sz w:val="32"/>
          <w:szCs w:val="32"/>
        </w:rPr>
        <w:t>失智</w:t>
      </w:r>
      <w:r>
        <w:rPr>
          <w:rFonts w:ascii="仿宋_GB2312" w:eastAsia="仿宋_GB2312"/>
          <w:b w:val="0"/>
          <w:bCs w:val="0"/>
          <w:sz w:val="32"/>
          <w:szCs w:val="32"/>
        </w:rPr>
        <w:t>）</w:t>
      </w:r>
      <w:r>
        <w:rPr>
          <w:rFonts w:hint="eastAsia" w:ascii="仿宋_GB2312" w:eastAsia="仿宋_GB2312"/>
          <w:b w:val="0"/>
          <w:bCs w:val="0"/>
          <w:sz w:val="32"/>
          <w:szCs w:val="32"/>
        </w:rPr>
        <w:t>老年人、残疾老年人</w:t>
      </w:r>
      <w:r>
        <w:rPr>
          <w:rFonts w:ascii="仿宋_GB2312" w:eastAsia="仿宋_GB2312"/>
          <w:b w:val="0"/>
          <w:bCs w:val="0"/>
          <w:sz w:val="32"/>
          <w:szCs w:val="32"/>
        </w:rPr>
        <w:t>提供</w:t>
      </w:r>
      <w:r>
        <w:rPr>
          <w:rFonts w:hint="eastAsia" w:ascii="仿宋_GB2312" w:eastAsia="仿宋_GB2312"/>
          <w:b w:val="0"/>
          <w:bCs w:val="0"/>
          <w:sz w:val="32"/>
          <w:szCs w:val="32"/>
        </w:rPr>
        <w:t>集中</w:t>
      </w:r>
      <w:r>
        <w:rPr>
          <w:rFonts w:ascii="仿宋_GB2312" w:eastAsia="仿宋_GB2312"/>
          <w:b w:val="0"/>
          <w:bCs w:val="0"/>
          <w:sz w:val="32"/>
          <w:szCs w:val="32"/>
        </w:rPr>
        <w:t>或居家</w:t>
      </w:r>
      <w:r>
        <w:rPr>
          <w:rFonts w:hint="eastAsia" w:ascii="仿宋_GB2312" w:eastAsia="仿宋_GB2312"/>
          <w:b w:val="0"/>
          <w:bCs w:val="0"/>
          <w:sz w:val="32"/>
          <w:szCs w:val="32"/>
        </w:rPr>
        <w:t>医养结合</w:t>
      </w:r>
      <w:r>
        <w:rPr>
          <w:rFonts w:ascii="仿宋_GB2312" w:eastAsia="仿宋_GB2312"/>
          <w:b w:val="0"/>
          <w:bCs w:val="0"/>
          <w:sz w:val="32"/>
          <w:szCs w:val="32"/>
        </w:rPr>
        <w:t>服务。</w:t>
      </w:r>
      <w:r>
        <w:rPr>
          <w:rFonts w:hint="eastAsia" w:ascii="仿宋_GB2312" w:eastAsia="仿宋_GB2312"/>
          <w:b w:val="0"/>
          <w:bCs w:val="0"/>
          <w:sz w:val="32"/>
          <w:szCs w:val="32"/>
        </w:rPr>
        <w:t>积极开展基本公共卫生服务老年健康与医养结合项目。</w:t>
      </w:r>
      <w:r>
        <w:rPr>
          <w:rFonts w:ascii="仿宋_GB2312" w:eastAsia="仿宋_GB2312"/>
          <w:b w:val="0"/>
          <w:bCs w:val="0"/>
          <w:sz w:val="32"/>
          <w:szCs w:val="32"/>
        </w:rPr>
        <w:t>根据医保基金承受能力，配合门</w:t>
      </w:r>
      <w:r>
        <w:rPr>
          <w:rFonts w:ascii="仿宋_GB2312" w:eastAsia="仿宋_GB2312"/>
          <w:b w:val="0"/>
          <w:bCs w:val="0"/>
          <w:spacing w:val="-6"/>
          <w:sz w:val="32"/>
          <w:szCs w:val="32"/>
        </w:rPr>
        <w:t>诊共济改革，探索将符合条件的家庭医生签约服务纳入医保支付范围</w:t>
      </w:r>
      <w:r>
        <w:rPr>
          <w:rFonts w:hint="eastAsia" w:ascii="仿宋_GB2312" w:eastAsia="仿宋_GB2312"/>
          <w:b w:val="0"/>
          <w:bCs w:val="0"/>
          <w:spacing w:val="-6"/>
          <w:sz w:val="32"/>
          <w:szCs w:val="32"/>
        </w:rPr>
        <w:t>。发挥</w:t>
      </w:r>
      <w:r>
        <w:rPr>
          <w:rFonts w:ascii="仿宋_GB2312" w:eastAsia="仿宋_GB2312"/>
          <w:b w:val="0"/>
          <w:bCs w:val="0"/>
          <w:spacing w:val="-6"/>
          <w:sz w:val="32"/>
          <w:szCs w:val="32"/>
        </w:rPr>
        <w:t>中医药</w:t>
      </w:r>
      <w:r>
        <w:rPr>
          <w:rFonts w:hint="eastAsia" w:ascii="仿宋_GB2312" w:eastAsia="仿宋_GB2312"/>
          <w:b w:val="0"/>
          <w:bCs w:val="0"/>
          <w:spacing w:val="-6"/>
          <w:sz w:val="32"/>
          <w:szCs w:val="32"/>
        </w:rPr>
        <w:t>（蒙医药</w:t>
      </w:r>
      <w:r>
        <w:rPr>
          <w:rFonts w:ascii="仿宋_GB2312" w:eastAsia="仿宋_GB2312"/>
          <w:b w:val="0"/>
          <w:bCs w:val="0"/>
          <w:spacing w:val="-6"/>
          <w:sz w:val="32"/>
          <w:szCs w:val="32"/>
        </w:rPr>
        <w:t>）</w:t>
      </w:r>
      <w:r>
        <w:rPr>
          <w:rFonts w:hint="eastAsia" w:ascii="仿宋_GB2312" w:eastAsia="仿宋_GB2312"/>
          <w:b w:val="0"/>
          <w:bCs w:val="0"/>
          <w:spacing w:val="-6"/>
          <w:sz w:val="32"/>
          <w:szCs w:val="32"/>
        </w:rPr>
        <w:t>在</w:t>
      </w:r>
      <w:r>
        <w:rPr>
          <w:rFonts w:ascii="仿宋_GB2312" w:eastAsia="仿宋_GB2312"/>
          <w:b w:val="0"/>
          <w:bCs w:val="0"/>
          <w:spacing w:val="-6"/>
          <w:sz w:val="32"/>
          <w:szCs w:val="32"/>
        </w:rPr>
        <w:t>治未病、</w:t>
      </w:r>
      <w:r>
        <w:rPr>
          <w:rFonts w:hint="eastAsia" w:ascii="仿宋_GB2312" w:eastAsia="仿宋_GB2312"/>
          <w:b w:val="0"/>
          <w:bCs w:val="0"/>
          <w:spacing w:val="-6"/>
          <w:sz w:val="32"/>
          <w:szCs w:val="32"/>
        </w:rPr>
        <w:t>慢性</w:t>
      </w:r>
      <w:r>
        <w:rPr>
          <w:rFonts w:ascii="仿宋_GB2312" w:eastAsia="仿宋_GB2312"/>
          <w:b w:val="0"/>
          <w:bCs w:val="0"/>
          <w:spacing w:val="-6"/>
          <w:sz w:val="32"/>
          <w:szCs w:val="32"/>
        </w:rPr>
        <w:t>病管理、</w:t>
      </w:r>
      <w:r>
        <w:rPr>
          <w:rFonts w:hint="eastAsia" w:ascii="仿宋_GB2312" w:eastAsia="仿宋_GB2312"/>
          <w:b w:val="0"/>
          <w:bCs w:val="0"/>
          <w:spacing w:val="-6"/>
          <w:sz w:val="32"/>
          <w:szCs w:val="32"/>
        </w:rPr>
        <w:t>疾病</w:t>
      </w:r>
      <w:r>
        <w:rPr>
          <w:rFonts w:ascii="仿宋_GB2312" w:eastAsia="仿宋_GB2312"/>
          <w:b w:val="0"/>
          <w:bCs w:val="0"/>
          <w:spacing w:val="-6"/>
          <w:sz w:val="32"/>
          <w:szCs w:val="32"/>
        </w:rPr>
        <w:t>治疗和康复中的作用，</w:t>
      </w:r>
      <w:r>
        <w:rPr>
          <w:rFonts w:hint="eastAsia" w:ascii="仿宋_GB2312" w:eastAsia="仿宋_GB2312"/>
          <w:b w:val="0"/>
          <w:bCs w:val="0"/>
          <w:spacing w:val="-6"/>
          <w:sz w:val="32"/>
          <w:szCs w:val="32"/>
        </w:rPr>
        <w:t>增强</w:t>
      </w:r>
      <w:r>
        <w:rPr>
          <w:rFonts w:ascii="仿宋_GB2312" w:eastAsia="仿宋_GB2312"/>
          <w:b w:val="0"/>
          <w:bCs w:val="0"/>
          <w:spacing w:val="-6"/>
          <w:sz w:val="32"/>
          <w:szCs w:val="32"/>
        </w:rPr>
        <w:t>社区中医药（</w:t>
      </w:r>
      <w:r>
        <w:rPr>
          <w:rFonts w:hint="eastAsia" w:ascii="仿宋_GB2312" w:eastAsia="仿宋_GB2312"/>
          <w:b w:val="0"/>
          <w:bCs w:val="0"/>
          <w:spacing w:val="-6"/>
          <w:sz w:val="32"/>
          <w:szCs w:val="32"/>
        </w:rPr>
        <w:t>蒙医药</w:t>
      </w:r>
      <w:r>
        <w:rPr>
          <w:rFonts w:ascii="仿宋_GB2312" w:eastAsia="仿宋_GB2312"/>
          <w:b w:val="0"/>
          <w:bCs w:val="0"/>
          <w:spacing w:val="-6"/>
          <w:sz w:val="32"/>
          <w:szCs w:val="32"/>
        </w:rPr>
        <w:t>）</w:t>
      </w:r>
      <w:r>
        <w:rPr>
          <w:rFonts w:hint="eastAsia" w:ascii="仿宋_GB2312" w:eastAsia="仿宋_GB2312"/>
          <w:b w:val="0"/>
          <w:bCs w:val="0"/>
          <w:spacing w:val="-6"/>
          <w:sz w:val="32"/>
          <w:szCs w:val="32"/>
        </w:rPr>
        <w:t>医养结合</w:t>
      </w:r>
      <w:r>
        <w:rPr>
          <w:rFonts w:ascii="仿宋_GB2312" w:eastAsia="仿宋_GB2312"/>
          <w:b w:val="0"/>
          <w:bCs w:val="0"/>
          <w:spacing w:val="-6"/>
          <w:sz w:val="32"/>
          <w:szCs w:val="32"/>
        </w:rPr>
        <w:t>服务</w:t>
      </w:r>
      <w:r>
        <w:rPr>
          <w:rFonts w:hint="eastAsia" w:ascii="仿宋_GB2312" w:eastAsia="仿宋_GB2312"/>
          <w:b w:val="0"/>
          <w:bCs w:val="0"/>
          <w:spacing w:val="-6"/>
          <w:sz w:val="32"/>
          <w:szCs w:val="32"/>
        </w:rPr>
        <w:t>能力</w:t>
      </w:r>
      <w:r>
        <w:rPr>
          <w:rFonts w:ascii="仿宋_GB2312" w:eastAsia="仿宋_GB2312"/>
          <w:b w:val="0"/>
          <w:bCs w:val="0"/>
          <w:spacing w:val="-6"/>
          <w:sz w:val="32"/>
          <w:szCs w:val="32"/>
        </w:rPr>
        <w:t>。</w:t>
      </w:r>
    </w:p>
    <w:p>
      <w:pPr>
        <w:keepNext w:val="0"/>
        <w:keepLines w:val="0"/>
        <w:pageBreakBefore w:val="0"/>
        <w:kinsoku/>
        <w:wordWrap/>
        <w:overflowPunct/>
        <w:topLinePunct/>
        <w:autoSpaceDE/>
        <w:autoSpaceDN/>
        <w:bidi w:val="0"/>
        <w:adjustRightInd w:val="0"/>
        <w:snapToGrid w:val="0"/>
        <w:spacing w:line="580" w:lineRule="exact"/>
        <w:ind w:left="0" w:leftChars="0" w:right="0" w:rightChars="0" w:firstLine="640" w:firstLineChars="200"/>
        <w:rPr>
          <w:rFonts w:ascii="仿宋_GB2312" w:eastAsia="仿宋_GB2312"/>
          <w:b w:val="0"/>
          <w:bCs w:val="0"/>
          <w:sz w:val="32"/>
          <w:szCs w:val="32"/>
        </w:rPr>
      </w:pPr>
      <w:r>
        <w:rPr>
          <w:rFonts w:hint="eastAsia" w:ascii="仿宋_GB2312" w:eastAsia="仿宋_GB2312"/>
          <w:b w:val="0"/>
          <w:bCs w:val="0"/>
          <w:sz w:val="32"/>
          <w:szCs w:val="32"/>
        </w:rPr>
        <w:t>4.提升</w:t>
      </w:r>
      <w:r>
        <w:rPr>
          <w:rFonts w:ascii="仿宋_GB2312" w:eastAsia="仿宋_GB2312"/>
          <w:b w:val="0"/>
          <w:bCs w:val="0"/>
          <w:sz w:val="32"/>
          <w:szCs w:val="32"/>
        </w:rPr>
        <w:t>医养结合服务质量</w:t>
      </w:r>
      <w:r>
        <w:rPr>
          <w:rFonts w:hint="eastAsia" w:ascii="仿宋_GB2312" w:eastAsia="仿宋_GB2312"/>
          <w:b w:val="0"/>
          <w:bCs w:val="0"/>
          <w:sz w:val="32"/>
          <w:szCs w:val="32"/>
          <w:lang w:eastAsia="zh-CN"/>
        </w:rPr>
        <w:t>。</w:t>
      </w:r>
      <w:r>
        <w:rPr>
          <w:rFonts w:hint="eastAsia" w:ascii="仿宋_GB2312" w:eastAsia="仿宋_GB2312"/>
          <w:b w:val="0"/>
          <w:bCs w:val="0"/>
          <w:sz w:val="32"/>
          <w:szCs w:val="32"/>
        </w:rPr>
        <w:t>建立</w:t>
      </w:r>
      <w:r>
        <w:rPr>
          <w:rFonts w:ascii="仿宋_GB2312" w:eastAsia="仿宋_GB2312"/>
          <w:b w:val="0"/>
          <w:bCs w:val="0"/>
          <w:sz w:val="32"/>
          <w:szCs w:val="32"/>
        </w:rPr>
        <w:t>健全医养结合标准规范体系</w:t>
      </w:r>
      <w:r>
        <w:rPr>
          <w:rFonts w:hint="eastAsia" w:ascii="仿宋_GB2312" w:eastAsia="仿宋_GB2312"/>
          <w:b w:val="0"/>
          <w:bCs w:val="0"/>
          <w:sz w:val="32"/>
          <w:szCs w:val="32"/>
        </w:rPr>
        <w:t>。开展</w:t>
      </w:r>
      <w:r>
        <w:rPr>
          <w:rFonts w:ascii="仿宋_GB2312" w:eastAsia="仿宋_GB2312"/>
          <w:b w:val="0"/>
          <w:bCs w:val="0"/>
          <w:sz w:val="32"/>
          <w:szCs w:val="32"/>
        </w:rPr>
        <w:t>医养结合机构服务质量提升行动，</w:t>
      </w:r>
      <w:r>
        <w:rPr>
          <w:rFonts w:hint="eastAsia" w:ascii="仿宋_GB2312" w:eastAsia="仿宋_GB2312"/>
          <w:b w:val="0"/>
          <w:bCs w:val="0"/>
          <w:sz w:val="32"/>
          <w:szCs w:val="32"/>
        </w:rPr>
        <w:t>推进</w:t>
      </w:r>
      <w:r>
        <w:rPr>
          <w:rFonts w:ascii="仿宋_GB2312" w:eastAsia="仿宋_GB2312"/>
          <w:b w:val="0"/>
          <w:bCs w:val="0"/>
          <w:sz w:val="32"/>
          <w:szCs w:val="32"/>
        </w:rPr>
        <w:t>医养结合机构</w:t>
      </w:r>
      <w:r>
        <w:rPr>
          <w:rFonts w:hint="eastAsia" w:ascii="仿宋_GB2312" w:eastAsia="仿宋_GB2312"/>
          <w:b w:val="0"/>
          <w:bCs w:val="0"/>
          <w:sz w:val="32"/>
          <w:szCs w:val="32"/>
        </w:rPr>
        <w:t>落实</w:t>
      </w:r>
      <w:r>
        <w:rPr>
          <w:rFonts w:ascii="仿宋_GB2312" w:eastAsia="仿宋_GB2312"/>
          <w:b w:val="0"/>
          <w:bCs w:val="0"/>
          <w:sz w:val="32"/>
          <w:szCs w:val="32"/>
        </w:rPr>
        <w:t>设置标准、强化制度建设</w:t>
      </w:r>
      <w:r>
        <w:rPr>
          <w:rFonts w:hint="eastAsia" w:ascii="仿宋_GB2312" w:eastAsia="仿宋_GB2312"/>
          <w:b w:val="0"/>
          <w:bCs w:val="0"/>
          <w:sz w:val="32"/>
          <w:szCs w:val="32"/>
        </w:rPr>
        <w:t>，提供</w:t>
      </w:r>
      <w:r>
        <w:rPr>
          <w:rFonts w:ascii="仿宋_GB2312" w:eastAsia="仿宋_GB2312"/>
          <w:b w:val="0"/>
          <w:bCs w:val="0"/>
          <w:sz w:val="32"/>
          <w:szCs w:val="32"/>
        </w:rPr>
        <w:t>安全有效的医养结合服务。</w:t>
      </w:r>
      <w:r>
        <w:rPr>
          <w:rFonts w:hint="eastAsia" w:ascii="仿宋_GB2312" w:eastAsia="仿宋_GB2312"/>
          <w:b w:val="0"/>
          <w:bCs w:val="0"/>
          <w:sz w:val="32"/>
          <w:szCs w:val="32"/>
        </w:rPr>
        <w:t>支持</w:t>
      </w:r>
      <w:r>
        <w:rPr>
          <w:rFonts w:ascii="仿宋_GB2312" w:eastAsia="仿宋_GB2312"/>
          <w:b w:val="0"/>
          <w:bCs w:val="0"/>
          <w:sz w:val="32"/>
          <w:szCs w:val="32"/>
        </w:rPr>
        <w:t>各地</w:t>
      </w:r>
      <w:r>
        <w:rPr>
          <w:rFonts w:hint="eastAsia" w:ascii="仿宋_GB2312" w:eastAsia="仿宋_GB2312"/>
          <w:b w:val="0"/>
          <w:bCs w:val="0"/>
          <w:sz w:val="32"/>
          <w:szCs w:val="32"/>
          <w:lang w:eastAsia="zh-CN"/>
        </w:rPr>
        <w:t>区</w:t>
      </w:r>
      <w:r>
        <w:rPr>
          <w:rFonts w:hint="eastAsia" w:ascii="仿宋_GB2312" w:eastAsia="仿宋_GB2312"/>
          <w:b w:val="0"/>
          <w:bCs w:val="0"/>
          <w:sz w:val="32"/>
          <w:szCs w:val="32"/>
        </w:rPr>
        <w:t>将</w:t>
      </w:r>
      <w:r>
        <w:rPr>
          <w:rFonts w:ascii="仿宋_GB2312" w:eastAsia="仿宋_GB2312"/>
          <w:b w:val="0"/>
          <w:bCs w:val="0"/>
          <w:sz w:val="32"/>
          <w:szCs w:val="32"/>
        </w:rPr>
        <w:t>医养结合</w:t>
      </w:r>
      <w:r>
        <w:rPr>
          <w:rFonts w:hint="eastAsia" w:ascii="仿宋_GB2312" w:eastAsia="仿宋_GB2312"/>
          <w:b w:val="0"/>
          <w:bCs w:val="0"/>
          <w:sz w:val="32"/>
          <w:szCs w:val="32"/>
        </w:rPr>
        <w:t>机构</w:t>
      </w:r>
      <w:r>
        <w:rPr>
          <w:rFonts w:ascii="仿宋_GB2312" w:eastAsia="仿宋_GB2312"/>
          <w:b w:val="0"/>
          <w:bCs w:val="0"/>
          <w:sz w:val="32"/>
          <w:szCs w:val="32"/>
        </w:rPr>
        <w:t>内设的医疗机构纳入医</w:t>
      </w:r>
      <w:r>
        <w:rPr>
          <w:rFonts w:hint="eastAsia" w:ascii="仿宋_GB2312" w:eastAsia="仿宋_GB2312"/>
          <w:b w:val="0"/>
          <w:bCs w:val="0"/>
          <w:sz w:val="32"/>
          <w:szCs w:val="32"/>
        </w:rPr>
        <w:t>联</w:t>
      </w:r>
      <w:r>
        <w:rPr>
          <w:rFonts w:ascii="仿宋_GB2312" w:eastAsia="仿宋_GB2312"/>
          <w:b w:val="0"/>
          <w:bCs w:val="0"/>
          <w:sz w:val="32"/>
          <w:szCs w:val="32"/>
        </w:rPr>
        <w:t>体管理，促进优质</w:t>
      </w:r>
      <w:r>
        <w:rPr>
          <w:rFonts w:hint="eastAsia" w:ascii="仿宋_GB2312" w:eastAsia="仿宋_GB2312"/>
          <w:b w:val="0"/>
          <w:bCs w:val="0"/>
          <w:sz w:val="32"/>
          <w:szCs w:val="32"/>
        </w:rPr>
        <w:t>医疗</w:t>
      </w:r>
      <w:r>
        <w:rPr>
          <w:rFonts w:ascii="仿宋_GB2312" w:eastAsia="仿宋_GB2312"/>
          <w:b w:val="0"/>
          <w:bCs w:val="0"/>
          <w:sz w:val="32"/>
          <w:szCs w:val="32"/>
        </w:rPr>
        <w:t>资源下沉。</w:t>
      </w:r>
      <w:r>
        <w:rPr>
          <w:rFonts w:hint="eastAsia" w:ascii="仿宋_GB2312" w:eastAsia="仿宋_GB2312"/>
          <w:b w:val="0"/>
          <w:bCs w:val="0"/>
          <w:sz w:val="32"/>
          <w:szCs w:val="32"/>
        </w:rPr>
        <w:t>推进“互联网</w:t>
      </w:r>
      <w:r>
        <w:rPr>
          <w:rFonts w:ascii="仿宋_GB2312" w:eastAsia="仿宋_GB2312"/>
          <w:b w:val="0"/>
          <w:bCs w:val="0"/>
          <w:sz w:val="32"/>
          <w:szCs w:val="32"/>
        </w:rPr>
        <w:t>+</w:t>
      </w:r>
      <w:r>
        <w:rPr>
          <w:rFonts w:hint="eastAsia" w:ascii="仿宋_GB2312" w:eastAsia="仿宋_GB2312"/>
          <w:b w:val="0"/>
          <w:bCs w:val="0"/>
          <w:sz w:val="32"/>
          <w:szCs w:val="32"/>
        </w:rPr>
        <w:t>医疗健康”“互联网</w:t>
      </w:r>
      <w:r>
        <w:rPr>
          <w:rFonts w:ascii="仿宋_GB2312" w:eastAsia="仿宋_GB2312"/>
          <w:b w:val="0"/>
          <w:bCs w:val="0"/>
          <w:sz w:val="32"/>
          <w:szCs w:val="32"/>
        </w:rPr>
        <w:t>+</w:t>
      </w:r>
      <w:r>
        <w:rPr>
          <w:rFonts w:hint="eastAsia" w:ascii="仿宋_GB2312" w:eastAsia="仿宋_GB2312"/>
          <w:b w:val="0"/>
          <w:bCs w:val="0"/>
          <w:sz w:val="32"/>
          <w:szCs w:val="32"/>
        </w:rPr>
        <w:t>护理服务”，做好老龄健康医养结合远程协同服务试点</w:t>
      </w:r>
      <w:r>
        <w:rPr>
          <w:rFonts w:ascii="仿宋_GB2312" w:eastAsia="仿宋_GB2312"/>
          <w:b w:val="0"/>
          <w:bCs w:val="0"/>
          <w:sz w:val="32"/>
          <w:szCs w:val="32"/>
        </w:rPr>
        <w:t>工作</w:t>
      </w:r>
      <w:r>
        <w:rPr>
          <w:rFonts w:hint="eastAsia" w:ascii="仿宋_GB2312" w:eastAsia="仿宋_GB2312"/>
          <w:b w:val="0"/>
          <w:bCs w:val="0"/>
          <w:sz w:val="32"/>
          <w:szCs w:val="32"/>
        </w:rPr>
        <w:t>。</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027" w:type="dxa"/>
            <w:noWrap w:val="0"/>
            <w:vAlign w:val="top"/>
          </w:tcPr>
          <w:p>
            <w:pPr>
              <w:keepNext w:val="0"/>
              <w:keepLines w:val="0"/>
              <w:pageBreakBefore w:val="0"/>
              <w:widowControl w:val="0"/>
              <w:kinsoku/>
              <w:wordWrap/>
              <w:overflowPunct/>
              <w:topLinePunct/>
              <w:autoSpaceDE/>
              <w:autoSpaceDN/>
              <w:bidi w:val="0"/>
              <w:adjustRightInd w:val="0"/>
              <w:snapToGrid w:val="0"/>
              <w:spacing w:line="580" w:lineRule="exact"/>
              <w:ind w:right="0" w:rightChars="0"/>
              <w:jc w:val="center"/>
              <w:textAlignment w:val="auto"/>
              <w:rPr>
                <w:rFonts w:ascii="仿宋_GB2312" w:eastAsia="仿宋_GB2312"/>
                <w:sz w:val="32"/>
                <w:szCs w:val="32"/>
              </w:rPr>
            </w:pPr>
            <w:r>
              <w:rPr>
                <w:rFonts w:hint="eastAsia" w:ascii="黑体" w:hAnsi="黑体" w:eastAsia="黑体" w:cs="黑体"/>
                <w:b/>
                <w:sz w:val="32"/>
                <w:szCs w:val="32"/>
              </w:rPr>
              <w:t>专栏2</w:t>
            </w:r>
            <w:r>
              <w:rPr>
                <w:rFonts w:hint="eastAsia" w:ascii="黑体" w:hAnsi="黑体" w:eastAsia="黑体" w:cs="黑体"/>
                <w:b/>
                <w:sz w:val="32"/>
                <w:szCs w:val="32"/>
                <w:lang w:val="en-US" w:eastAsia="zh-CN"/>
              </w:rPr>
              <w:t xml:space="preserve">  </w:t>
            </w:r>
            <w:r>
              <w:rPr>
                <w:rFonts w:hint="eastAsia" w:ascii="黑体" w:hAnsi="黑体" w:eastAsia="黑体" w:cs="黑体"/>
                <w:b/>
                <w:sz w:val="32"/>
                <w:szCs w:val="32"/>
              </w:rPr>
              <w:t>医养结合示范项目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27" w:type="dxa"/>
            <w:noWrap w:val="0"/>
            <w:vAlign w:val="top"/>
          </w:tcPr>
          <w:p>
            <w:pPr>
              <w:keepNext w:val="0"/>
              <w:keepLines w:val="0"/>
              <w:pageBreakBefore w:val="0"/>
              <w:widowControl w:val="0"/>
              <w:kinsoku/>
              <w:wordWrap/>
              <w:overflowPunct/>
              <w:topLinePunct/>
              <w:autoSpaceDE/>
              <w:autoSpaceDN/>
              <w:bidi w:val="0"/>
              <w:adjustRightInd/>
              <w:snapToGrid/>
              <w:spacing w:line="400" w:lineRule="exact"/>
              <w:ind w:left="0" w:leftChars="0" w:right="0" w:rightChars="0" w:firstLine="492" w:firstLineChars="176"/>
              <w:jc w:val="both"/>
              <w:textAlignment w:val="auto"/>
              <w:outlineLvl w:val="9"/>
              <w:rPr>
                <w:rFonts w:hint="eastAsia" w:ascii="仿宋_GB2312" w:eastAsia="仿宋_GB2312"/>
                <w:sz w:val="24"/>
                <w:szCs w:val="24"/>
              </w:rPr>
            </w:pPr>
            <w:r>
              <w:rPr>
                <w:rFonts w:hint="eastAsia" w:ascii="仿宋_GB2312" w:eastAsia="仿宋_GB2312"/>
                <w:sz w:val="28"/>
                <w:szCs w:val="28"/>
              </w:rPr>
              <w:t>组织开展</w:t>
            </w:r>
            <w:r>
              <w:rPr>
                <w:rFonts w:ascii="仿宋_GB2312" w:eastAsia="仿宋_GB2312"/>
                <w:sz w:val="28"/>
                <w:szCs w:val="28"/>
              </w:rPr>
              <w:t>全区医养结合示范</w:t>
            </w:r>
            <w:r>
              <w:rPr>
                <w:rFonts w:hint="eastAsia" w:ascii="仿宋_GB2312" w:eastAsia="仿宋_GB2312"/>
                <w:sz w:val="28"/>
                <w:szCs w:val="28"/>
              </w:rPr>
              <w:t>盟</w:t>
            </w:r>
            <w:r>
              <w:rPr>
                <w:rFonts w:ascii="仿宋_GB2312" w:eastAsia="仿宋_GB2312"/>
                <w:sz w:val="28"/>
                <w:szCs w:val="28"/>
              </w:rPr>
              <w:t>市、示范旗县</w:t>
            </w:r>
            <w:r>
              <w:rPr>
                <w:rFonts w:hint="eastAsia" w:ascii="仿宋_GB2312" w:eastAsia="仿宋_GB2312"/>
                <w:sz w:val="28"/>
                <w:szCs w:val="28"/>
                <w:lang w:eastAsia="zh-CN"/>
              </w:rPr>
              <w:t>（市、区）</w:t>
            </w:r>
            <w:r>
              <w:rPr>
                <w:rFonts w:hint="eastAsia" w:ascii="仿宋_GB2312" w:eastAsia="仿宋_GB2312"/>
                <w:sz w:val="28"/>
                <w:szCs w:val="28"/>
              </w:rPr>
              <w:t>和示范</w:t>
            </w:r>
            <w:r>
              <w:rPr>
                <w:rFonts w:ascii="仿宋_GB2312" w:eastAsia="仿宋_GB2312"/>
                <w:sz w:val="28"/>
                <w:szCs w:val="28"/>
              </w:rPr>
              <w:t>机构创建活动，发挥示范带头作用，引导各地</w:t>
            </w:r>
            <w:r>
              <w:rPr>
                <w:rFonts w:hint="eastAsia" w:ascii="仿宋_GB2312" w:eastAsia="仿宋_GB2312"/>
                <w:sz w:val="28"/>
                <w:szCs w:val="28"/>
                <w:lang w:eastAsia="zh-CN"/>
              </w:rPr>
              <w:t>区</w:t>
            </w:r>
            <w:r>
              <w:rPr>
                <w:rFonts w:hint="eastAsia" w:ascii="仿宋_GB2312" w:eastAsia="仿宋_GB2312"/>
                <w:sz w:val="28"/>
                <w:szCs w:val="28"/>
              </w:rPr>
              <w:t>深入</w:t>
            </w:r>
            <w:r>
              <w:rPr>
                <w:rFonts w:ascii="仿宋_GB2312" w:eastAsia="仿宋_GB2312"/>
                <w:sz w:val="28"/>
                <w:szCs w:val="28"/>
              </w:rPr>
              <w:t>推进医养结合工作，更好</w:t>
            </w:r>
            <w:r>
              <w:rPr>
                <w:rFonts w:hint="eastAsia" w:ascii="仿宋_GB2312" w:eastAsia="仿宋_GB2312"/>
                <w:sz w:val="28"/>
                <w:szCs w:val="28"/>
              </w:rPr>
              <w:t>满足</w:t>
            </w:r>
            <w:r>
              <w:rPr>
                <w:rFonts w:ascii="仿宋_GB2312" w:eastAsia="仿宋_GB2312"/>
                <w:sz w:val="28"/>
                <w:szCs w:val="28"/>
              </w:rPr>
              <w:t>老年人健康养老服务需求。</w:t>
            </w:r>
            <w:r>
              <w:rPr>
                <w:rFonts w:hint="eastAsia" w:ascii="仿宋_GB2312" w:eastAsia="仿宋_GB2312"/>
                <w:sz w:val="28"/>
                <w:szCs w:val="28"/>
              </w:rPr>
              <w:t>“十四五”期间，</w:t>
            </w:r>
            <w:r>
              <w:rPr>
                <w:rFonts w:ascii="仿宋_GB2312" w:eastAsia="仿宋_GB2312"/>
                <w:sz w:val="28"/>
                <w:szCs w:val="28"/>
              </w:rPr>
              <w:t>建成</w:t>
            </w:r>
            <w:r>
              <w:rPr>
                <w:rFonts w:hint="eastAsia" w:ascii="仿宋_GB2312" w:eastAsia="仿宋_GB2312"/>
                <w:sz w:val="28"/>
                <w:szCs w:val="28"/>
              </w:rPr>
              <w:t>5个</w:t>
            </w:r>
            <w:r>
              <w:rPr>
                <w:rFonts w:ascii="仿宋_GB2312" w:eastAsia="仿宋_GB2312"/>
                <w:sz w:val="28"/>
                <w:szCs w:val="28"/>
              </w:rPr>
              <w:t>示范盟市、</w:t>
            </w:r>
            <w:r>
              <w:rPr>
                <w:rFonts w:hint="eastAsia" w:ascii="仿宋_GB2312" w:eastAsia="仿宋_GB2312"/>
                <w:sz w:val="28"/>
                <w:szCs w:val="28"/>
              </w:rPr>
              <w:t>20个</w:t>
            </w:r>
            <w:r>
              <w:rPr>
                <w:rFonts w:ascii="仿宋_GB2312" w:eastAsia="仿宋_GB2312"/>
                <w:sz w:val="28"/>
                <w:szCs w:val="28"/>
              </w:rPr>
              <w:t>示范旗县</w:t>
            </w:r>
            <w:r>
              <w:rPr>
                <w:rFonts w:hint="eastAsia" w:ascii="仿宋_GB2312" w:eastAsia="仿宋_GB2312"/>
                <w:sz w:val="28"/>
                <w:szCs w:val="28"/>
                <w:lang w:eastAsia="zh-CN"/>
              </w:rPr>
              <w:t>（市、区）</w:t>
            </w:r>
            <w:r>
              <w:rPr>
                <w:rFonts w:ascii="仿宋_GB2312" w:eastAsia="仿宋_GB2312"/>
                <w:sz w:val="28"/>
                <w:szCs w:val="28"/>
              </w:rPr>
              <w:t>、</w:t>
            </w:r>
            <w:r>
              <w:rPr>
                <w:rFonts w:hint="eastAsia" w:ascii="仿宋_GB2312" w:eastAsia="仿宋_GB2312"/>
                <w:sz w:val="28"/>
                <w:szCs w:val="28"/>
              </w:rPr>
              <w:t>50个</w:t>
            </w:r>
            <w:r>
              <w:rPr>
                <w:rFonts w:ascii="仿宋_GB2312" w:eastAsia="仿宋_GB2312"/>
                <w:sz w:val="28"/>
                <w:szCs w:val="28"/>
              </w:rPr>
              <w:t>示范机构。</w:t>
            </w:r>
          </w:p>
        </w:tc>
      </w:tr>
    </w:tbl>
    <w:p>
      <w:pPr>
        <w:keepNext w:val="0"/>
        <w:keepLines w:val="0"/>
        <w:pageBreakBefore w:val="0"/>
        <w:kinsoku/>
        <w:wordWrap/>
        <w:overflowPunct/>
        <w:topLinePunct/>
        <w:autoSpaceDE/>
        <w:autoSpaceDN/>
        <w:bidi w:val="0"/>
        <w:spacing w:line="580" w:lineRule="exact"/>
        <w:ind w:right="0" w:rightChars="0"/>
        <w:rPr>
          <w:rFonts w:hint="eastAsia" w:ascii="楷体" w:hAnsi="楷体" w:eastAsia="楷体"/>
          <w:sz w:val="32"/>
          <w:szCs w:val="32"/>
        </w:rPr>
      </w:pPr>
    </w:p>
    <w:p>
      <w:pPr>
        <w:keepNext w:val="0"/>
        <w:keepLines w:val="0"/>
        <w:pageBreakBefore w:val="0"/>
        <w:widowControl w:val="0"/>
        <w:numPr>
          <w:ilvl w:val="0"/>
          <w:numId w:val="0"/>
        </w:numPr>
        <w:kinsoku/>
        <w:wordWrap/>
        <w:overflowPunct/>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9"/>
        <w:rPr>
          <w:rFonts w:hint="eastAsia" w:ascii="楷体" w:hAnsi="楷体" w:eastAsia="楷体"/>
          <w:sz w:val="32"/>
          <w:szCs w:val="32"/>
        </w:rPr>
      </w:pPr>
      <w:r>
        <w:rPr>
          <w:rFonts w:hint="eastAsia" w:ascii="楷体" w:hAnsi="楷体" w:eastAsia="楷体"/>
          <w:sz w:val="32"/>
          <w:szCs w:val="32"/>
          <w:lang w:eastAsia="zh-CN"/>
        </w:rPr>
        <w:t>第五节</w:t>
      </w:r>
      <w:r>
        <w:rPr>
          <w:rFonts w:hint="eastAsia" w:ascii="楷体" w:hAnsi="楷体" w:eastAsia="楷体"/>
          <w:sz w:val="32"/>
          <w:szCs w:val="32"/>
          <w:lang w:val="en-US" w:eastAsia="zh-CN"/>
        </w:rPr>
        <w:t xml:space="preserve">  </w:t>
      </w:r>
      <w:r>
        <w:rPr>
          <w:rFonts w:hint="eastAsia" w:ascii="楷体" w:hAnsi="楷体" w:eastAsia="楷体"/>
          <w:sz w:val="32"/>
          <w:szCs w:val="32"/>
        </w:rPr>
        <w:t>拓展老年</w:t>
      </w:r>
      <w:r>
        <w:rPr>
          <w:rFonts w:ascii="楷体" w:hAnsi="楷体" w:eastAsia="楷体"/>
          <w:sz w:val="32"/>
          <w:szCs w:val="32"/>
        </w:rPr>
        <w:t>人社会参</w:t>
      </w:r>
      <w:r>
        <w:rPr>
          <w:rFonts w:hint="eastAsia" w:ascii="楷体" w:hAnsi="楷体" w:eastAsia="楷体"/>
          <w:sz w:val="32"/>
          <w:szCs w:val="32"/>
        </w:rPr>
        <w:t>与</w:t>
      </w:r>
    </w:p>
    <w:p>
      <w:pPr>
        <w:keepNext w:val="0"/>
        <w:keepLines w:val="0"/>
        <w:pageBreakBefore w:val="0"/>
        <w:kinsoku/>
        <w:wordWrap/>
        <w:overflowPunct/>
        <w:topLinePunct/>
        <w:autoSpaceDE/>
        <w:autoSpaceDN/>
        <w:bidi w:val="0"/>
        <w:spacing w:line="580" w:lineRule="exact"/>
        <w:ind w:left="0" w:leftChars="0" w:right="0" w:rightChars="0" w:firstLine="640" w:firstLineChars="200"/>
        <w:rPr>
          <w:rFonts w:ascii="仿宋_GB2312" w:eastAsia="仿宋_GB2312"/>
          <w:b w:val="0"/>
          <w:bCs/>
          <w:sz w:val="32"/>
          <w:szCs w:val="32"/>
        </w:rPr>
      </w:pPr>
      <w:r>
        <w:rPr>
          <w:rFonts w:hint="eastAsia" w:ascii="仿宋_GB2312" w:eastAsia="仿宋_GB2312"/>
          <w:b w:val="0"/>
          <w:bCs/>
          <w:sz w:val="32"/>
          <w:szCs w:val="32"/>
        </w:rPr>
        <w:t>1.发展老年教育事业</w:t>
      </w:r>
      <w:r>
        <w:rPr>
          <w:rFonts w:hint="eastAsia" w:ascii="仿宋_GB2312" w:eastAsia="仿宋_GB2312"/>
          <w:b w:val="0"/>
          <w:bCs/>
          <w:sz w:val="32"/>
          <w:szCs w:val="32"/>
          <w:lang w:eastAsia="zh-CN"/>
        </w:rPr>
        <w:t>。</w:t>
      </w:r>
      <w:r>
        <w:rPr>
          <w:rFonts w:hint="eastAsia" w:ascii="仿宋_GB2312" w:eastAsia="仿宋_GB2312"/>
          <w:b w:val="0"/>
          <w:bCs/>
          <w:sz w:val="32"/>
          <w:szCs w:val="32"/>
        </w:rPr>
        <w:t>将</w:t>
      </w:r>
      <w:r>
        <w:rPr>
          <w:rFonts w:ascii="仿宋_GB2312" w:eastAsia="仿宋_GB2312"/>
          <w:b w:val="0"/>
          <w:bCs/>
          <w:sz w:val="32"/>
          <w:szCs w:val="32"/>
        </w:rPr>
        <w:t>老年教育开展情况纳入对盟</w:t>
      </w:r>
      <w:r>
        <w:rPr>
          <w:rFonts w:hint="eastAsia" w:ascii="仿宋_GB2312" w:eastAsia="仿宋_GB2312"/>
          <w:b w:val="0"/>
          <w:bCs/>
          <w:sz w:val="32"/>
          <w:szCs w:val="32"/>
          <w:lang w:eastAsia="zh-CN"/>
        </w:rPr>
        <w:t>行政公署、</w:t>
      </w:r>
      <w:r>
        <w:rPr>
          <w:rFonts w:ascii="仿宋_GB2312" w:eastAsia="仿宋_GB2312"/>
          <w:b w:val="0"/>
          <w:bCs/>
          <w:sz w:val="32"/>
          <w:szCs w:val="32"/>
        </w:rPr>
        <w:t>市</w:t>
      </w:r>
      <w:r>
        <w:rPr>
          <w:rFonts w:hint="eastAsia" w:ascii="仿宋_GB2312" w:eastAsia="仿宋_GB2312"/>
          <w:b w:val="0"/>
          <w:bCs/>
          <w:sz w:val="32"/>
          <w:szCs w:val="32"/>
          <w:lang w:eastAsia="zh-CN"/>
        </w:rPr>
        <w:t>人民</w:t>
      </w:r>
      <w:r>
        <w:rPr>
          <w:rFonts w:ascii="仿宋_GB2312" w:eastAsia="仿宋_GB2312"/>
          <w:b w:val="0"/>
          <w:bCs/>
          <w:sz w:val="32"/>
          <w:szCs w:val="32"/>
        </w:rPr>
        <w:t>政府履行教育</w:t>
      </w:r>
      <w:r>
        <w:rPr>
          <w:rFonts w:hint="eastAsia" w:ascii="仿宋_GB2312" w:eastAsia="仿宋_GB2312"/>
          <w:b w:val="0"/>
          <w:bCs/>
          <w:sz w:val="32"/>
          <w:szCs w:val="32"/>
        </w:rPr>
        <w:t>职责</w:t>
      </w:r>
      <w:r>
        <w:rPr>
          <w:rFonts w:ascii="仿宋_GB2312" w:eastAsia="仿宋_GB2312"/>
          <w:b w:val="0"/>
          <w:bCs/>
          <w:sz w:val="32"/>
          <w:szCs w:val="32"/>
        </w:rPr>
        <w:t>考核内容</w:t>
      </w:r>
      <w:r>
        <w:rPr>
          <w:rFonts w:hint="eastAsia" w:ascii="仿宋_GB2312" w:eastAsia="仿宋_GB2312"/>
          <w:b w:val="0"/>
          <w:bCs/>
          <w:sz w:val="32"/>
          <w:szCs w:val="32"/>
        </w:rPr>
        <w:t>。建设</w:t>
      </w:r>
      <w:r>
        <w:rPr>
          <w:rFonts w:ascii="仿宋_GB2312" w:eastAsia="仿宋_GB2312"/>
          <w:b w:val="0"/>
          <w:bCs/>
          <w:sz w:val="32"/>
          <w:szCs w:val="32"/>
        </w:rPr>
        <w:t>自治区示范性老年教育体验基地</w:t>
      </w:r>
      <w:r>
        <w:rPr>
          <w:rFonts w:hint="eastAsia" w:ascii="仿宋_GB2312" w:eastAsia="仿宋_GB2312"/>
          <w:b w:val="0"/>
          <w:bCs/>
          <w:sz w:val="32"/>
          <w:szCs w:val="32"/>
        </w:rPr>
        <w:t>，建立健全“旗县（市、区）—苏木乡镇（街道）—嘎查村（居委会）”三级社区老年教育办学网络，优先发展城乡社区老年教育</w:t>
      </w:r>
      <w:r>
        <w:rPr>
          <w:rFonts w:hint="eastAsia" w:ascii="仿宋_GB2312" w:eastAsia="仿宋_GB2312"/>
          <w:b w:val="0"/>
          <w:bCs/>
          <w:sz w:val="32"/>
          <w:szCs w:val="32"/>
          <w:lang w:eastAsia="zh-CN"/>
        </w:rPr>
        <w:t>。</w:t>
      </w:r>
      <w:r>
        <w:rPr>
          <w:rFonts w:hint="eastAsia" w:ascii="仿宋_GB2312" w:eastAsia="仿宋_GB2312"/>
          <w:b w:val="0"/>
          <w:bCs/>
          <w:sz w:val="32"/>
          <w:szCs w:val="32"/>
        </w:rPr>
        <w:t>“十四五”期间</w:t>
      </w:r>
      <w:r>
        <w:rPr>
          <w:rFonts w:ascii="仿宋_GB2312" w:eastAsia="仿宋_GB2312"/>
          <w:b w:val="0"/>
          <w:bCs/>
          <w:sz w:val="32"/>
          <w:szCs w:val="32"/>
        </w:rPr>
        <w:t>老年大学</w:t>
      </w:r>
      <w:r>
        <w:rPr>
          <w:rFonts w:hint="eastAsia" w:ascii="仿宋_GB2312" w:eastAsia="仿宋_GB2312"/>
          <w:b w:val="0"/>
          <w:bCs/>
          <w:sz w:val="32"/>
          <w:szCs w:val="32"/>
        </w:rPr>
        <w:t>（学校）实现旗县级区域全覆盖。创新老年</w:t>
      </w:r>
      <w:r>
        <w:rPr>
          <w:rFonts w:ascii="仿宋_GB2312" w:eastAsia="仿宋_GB2312"/>
          <w:b w:val="0"/>
          <w:bCs/>
          <w:sz w:val="32"/>
          <w:szCs w:val="32"/>
        </w:rPr>
        <w:t>教育形式，推动信息技术融入</w:t>
      </w:r>
      <w:r>
        <w:rPr>
          <w:rFonts w:hint="eastAsia" w:ascii="仿宋_GB2312" w:eastAsia="仿宋_GB2312"/>
          <w:b w:val="0"/>
          <w:bCs/>
          <w:sz w:val="32"/>
          <w:szCs w:val="32"/>
        </w:rPr>
        <w:t>教育</w:t>
      </w:r>
      <w:r>
        <w:rPr>
          <w:rFonts w:ascii="仿宋_GB2312" w:eastAsia="仿宋_GB2312"/>
          <w:b w:val="0"/>
          <w:bCs/>
          <w:sz w:val="32"/>
          <w:szCs w:val="32"/>
        </w:rPr>
        <w:t>教学全过程</w:t>
      </w:r>
      <w:r>
        <w:rPr>
          <w:rFonts w:hint="eastAsia" w:ascii="仿宋_GB2312" w:eastAsia="仿宋_GB2312"/>
          <w:b w:val="0"/>
          <w:bCs/>
          <w:sz w:val="32"/>
          <w:szCs w:val="32"/>
        </w:rPr>
        <w:t>，建立</w:t>
      </w:r>
      <w:r>
        <w:rPr>
          <w:rFonts w:ascii="仿宋_GB2312" w:eastAsia="仿宋_GB2312"/>
          <w:b w:val="0"/>
          <w:bCs/>
          <w:sz w:val="32"/>
          <w:szCs w:val="32"/>
        </w:rPr>
        <w:t>远程老年教育网络。</w:t>
      </w:r>
      <w:r>
        <w:rPr>
          <w:rFonts w:hint="eastAsia" w:ascii="仿宋_GB2312" w:eastAsia="仿宋_GB2312"/>
          <w:b w:val="0"/>
          <w:bCs/>
          <w:sz w:val="32"/>
          <w:szCs w:val="32"/>
        </w:rPr>
        <w:t>推动部门、企业、院校举办的老年大学（学校）面向社会开放，鼓励社会力量兴办老年教育，整合资源，</w:t>
      </w:r>
      <w:r>
        <w:rPr>
          <w:rFonts w:hint="eastAsia" w:ascii="仿宋_GB2312" w:eastAsia="仿宋_GB2312"/>
          <w:b w:val="0"/>
          <w:bCs/>
          <w:sz w:val="32"/>
          <w:szCs w:val="32"/>
          <w:lang w:eastAsia="zh-CN"/>
        </w:rPr>
        <w:t>推动</w:t>
      </w:r>
      <w:r>
        <w:rPr>
          <w:rFonts w:hint="eastAsia" w:ascii="仿宋_GB2312" w:eastAsia="仿宋_GB2312"/>
          <w:b w:val="0"/>
          <w:bCs/>
          <w:sz w:val="32"/>
          <w:szCs w:val="32"/>
        </w:rPr>
        <w:t>“养、医、文、体”等场所与老年大学（学校）</w:t>
      </w:r>
      <w:r>
        <w:rPr>
          <w:rFonts w:hint="eastAsia" w:ascii="仿宋_GB2312" w:eastAsia="仿宋_GB2312"/>
          <w:b w:val="0"/>
          <w:bCs/>
          <w:sz w:val="32"/>
          <w:szCs w:val="32"/>
          <w:lang w:eastAsia="zh-CN"/>
        </w:rPr>
        <w:t>相结合</w:t>
      </w:r>
      <w:r>
        <w:rPr>
          <w:rFonts w:hint="eastAsia" w:ascii="仿宋_GB2312" w:eastAsia="仿宋_GB2312"/>
          <w:b w:val="0"/>
          <w:bCs/>
          <w:sz w:val="32"/>
          <w:szCs w:val="32"/>
        </w:rPr>
        <w:t>，提升老年教育便捷性。</w:t>
      </w:r>
      <w:r>
        <w:rPr>
          <w:rFonts w:ascii="仿宋_GB2312" w:eastAsia="仿宋_GB2312"/>
          <w:b w:val="0"/>
          <w:bCs/>
          <w:sz w:val="32"/>
          <w:szCs w:val="32"/>
        </w:rPr>
        <w:t>加强专兼职教师、志愿者等老年教育队伍建设，</w:t>
      </w:r>
      <w:r>
        <w:rPr>
          <w:rFonts w:hint="eastAsia" w:ascii="仿宋_GB2312" w:eastAsia="仿宋_GB2312"/>
          <w:b w:val="0"/>
          <w:bCs/>
          <w:sz w:val="32"/>
          <w:szCs w:val="32"/>
        </w:rPr>
        <w:t>扩大师资来源，</w:t>
      </w:r>
      <w:r>
        <w:rPr>
          <w:rFonts w:ascii="仿宋_GB2312" w:eastAsia="仿宋_GB2312"/>
          <w:b w:val="0"/>
          <w:bCs/>
          <w:sz w:val="32"/>
          <w:szCs w:val="32"/>
        </w:rPr>
        <w:t>建立老年教育师资库</w:t>
      </w:r>
      <w:r>
        <w:rPr>
          <w:rFonts w:hint="eastAsia" w:ascii="仿宋_GB2312" w:eastAsia="仿宋_GB2312"/>
          <w:b w:val="0"/>
          <w:bCs/>
          <w:sz w:val="32"/>
          <w:szCs w:val="32"/>
        </w:rPr>
        <w:t>。</w:t>
      </w:r>
    </w:p>
    <w:p>
      <w:pPr>
        <w:keepNext w:val="0"/>
        <w:keepLines w:val="0"/>
        <w:pageBreakBefore w:val="0"/>
        <w:kinsoku/>
        <w:wordWrap/>
        <w:overflowPunct/>
        <w:topLinePunct/>
        <w:autoSpaceDE/>
        <w:autoSpaceDN/>
        <w:bidi w:val="0"/>
        <w:spacing w:line="580" w:lineRule="exact"/>
        <w:ind w:left="0" w:leftChars="0" w:right="0" w:rightChars="0" w:firstLine="640" w:firstLineChars="200"/>
        <w:rPr>
          <w:rFonts w:ascii="仿宋_GB2312" w:eastAsia="仿宋_GB2312"/>
          <w:b w:val="0"/>
          <w:bCs/>
          <w:sz w:val="32"/>
          <w:szCs w:val="32"/>
        </w:rPr>
      </w:pPr>
      <w:r>
        <w:rPr>
          <w:rFonts w:hint="eastAsia" w:ascii="仿宋_GB2312" w:eastAsia="仿宋_GB2312"/>
          <w:b w:val="0"/>
          <w:bCs/>
          <w:sz w:val="32"/>
          <w:szCs w:val="32"/>
        </w:rPr>
        <w:t>2.开发</w:t>
      </w:r>
      <w:r>
        <w:rPr>
          <w:rFonts w:ascii="仿宋_GB2312" w:eastAsia="仿宋_GB2312"/>
          <w:b w:val="0"/>
          <w:bCs/>
          <w:sz w:val="32"/>
          <w:szCs w:val="32"/>
        </w:rPr>
        <w:t>老年人力资源</w:t>
      </w:r>
      <w:r>
        <w:rPr>
          <w:rFonts w:hint="eastAsia" w:ascii="仿宋_GB2312" w:eastAsia="仿宋_GB2312"/>
          <w:b w:val="0"/>
          <w:bCs/>
          <w:sz w:val="32"/>
          <w:szCs w:val="32"/>
          <w:lang w:eastAsia="zh-CN"/>
        </w:rPr>
        <w:t>。</w:t>
      </w:r>
      <w:r>
        <w:rPr>
          <w:rFonts w:ascii="仿宋_GB2312" w:eastAsia="仿宋_GB2312"/>
          <w:b w:val="0"/>
          <w:bCs/>
          <w:sz w:val="32"/>
          <w:szCs w:val="32"/>
        </w:rPr>
        <w:t>创造</w:t>
      </w:r>
      <w:r>
        <w:rPr>
          <w:rFonts w:hint="eastAsia" w:ascii="仿宋_GB2312" w:eastAsia="仿宋_GB2312"/>
          <w:b w:val="0"/>
          <w:bCs/>
          <w:sz w:val="32"/>
          <w:szCs w:val="32"/>
        </w:rPr>
        <w:t>老有</w:t>
      </w:r>
      <w:r>
        <w:rPr>
          <w:rFonts w:ascii="仿宋_GB2312" w:eastAsia="仿宋_GB2312"/>
          <w:b w:val="0"/>
          <w:bCs/>
          <w:sz w:val="32"/>
          <w:szCs w:val="32"/>
        </w:rPr>
        <w:t>所为的</w:t>
      </w:r>
      <w:r>
        <w:rPr>
          <w:rFonts w:hint="eastAsia" w:ascii="仿宋_GB2312" w:eastAsia="仿宋_GB2312"/>
          <w:b w:val="0"/>
          <w:bCs/>
          <w:sz w:val="32"/>
          <w:szCs w:val="32"/>
        </w:rPr>
        <w:t>良好</w:t>
      </w:r>
      <w:r>
        <w:rPr>
          <w:rFonts w:ascii="仿宋_GB2312" w:eastAsia="仿宋_GB2312"/>
          <w:b w:val="0"/>
          <w:bCs/>
          <w:sz w:val="32"/>
          <w:szCs w:val="32"/>
        </w:rPr>
        <w:t>环境</w:t>
      </w:r>
      <w:r>
        <w:rPr>
          <w:rFonts w:hint="eastAsia" w:ascii="仿宋_GB2312" w:eastAsia="仿宋_GB2312"/>
          <w:b w:val="0"/>
          <w:bCs/>
          <w:sz w:val="32"/>
          <w:szCs w:val="32"/>
        </w:rPr>
        <w:t>，探索</w:t>
      </w:r>
      <w:r>
        <w:rPr>
          <w:rFonts w:ascii="仿宋_GB2312" w:eastAsia="仿宋_GB2312"/>
          <w:b w:val="0"/>
          <w:bCs/>
          <w:sz w:val="32"/>
          <w:szCs w:val="32"/>
        </w:rPr>
        <w:t>建立</w:t>
      </w:r>
      <w:r>
        <w:rPr>
          <w:rFonts w:hint="eastAsia" w:ascii="仿宋_GB2312" w:eastAsia="仿宋_GB2312"/>
          <w:b w:val="0"/>
          <w:bCs/>
          <w:sz w:val="32"/>
          <w:szCs w:val="32"/>
        </w:rPr>
        <w:t>老年人才</w:t>
      </w:r>
      <w:r>
        <w:rPr>
          <w:rFonts w:ascii="仿宋_GB2312" w:eastAsia="仿宋_GB2312"/>
          <w:b w:val="0"/>
          <w:bCs/>
          <w:sz w:val="32"/>
          <w:szCs w:val="32"/>
        </w:rPr>
        <w:t>信息库，为老年人参与社会事务搭建公共服务平台。</w:t>
      </w:r>
      <w:r>
        <w:rPr>
          <w:rFonts w:hint="eastAsia" w:ascii="仿宋_GB2312" w:eastAsia="仿宋_GB2312"/>
          <w:b w:val="0"/>
          <w:bCs/>
          <w:sz w:val="32"/>
          <w:szCs w:val="32"/>
        </w:rPr>
        <w:t>优化</w:t>
      </w:r>
      <w:r>
        <w:rPr>
          <w:rFonts w:ascii="仿宋_GB2312" w:eastAsia="仿宋_GB2312"/>
          <w:b w:val="0"/>
          <w:bCs/>
          <w:sz w:val="32"/>
          <w:szCs w:val="32"/>
        </w:rPr>
        <w:t>就业</w:t>
      </w:r>
      <w:r>
        <w:rPr>
          <w:rFonts w:hint="eastAsia" w:ascii="仿宋_GB2312" w:eastAsia="仿宋_GB2312"/>
          <w:b w:val="0"/>
          <w:bCs/>
          <w:sz w:val="32"/>
          <w:szCs w:val="32"/>
        </w:rPr>
        <w:t>环境，开发适合大龄劳动者就业的岗位机会，</w:t>
      </w:r>
      <w:r>
        <w:rPr>
          <w:rFonts w:ascii="仿宋_GB2312" w:eastAsia="仿宋_GB2312"/>
          <w:b w:val="0"/>
          <w:bCs/>
          <w:sz w:val="32"/>
          <w:szCs w:val="32"/>
        </w:rPr>
        <w:t>按照</w:t>
      </w:r>
      <w:r>
        <w:rPr>
          <w:rFonts w:hint="eastAsia" w:ascii="仿宋_GB2312" w:eastAsia="仿宋_GB2312"/>
          <w:b w:val="0"/>
          <w:bCs/>
          <w:sz w:val="32"/>
          <w:szCs w:val="32"/>
        </w:rPr>
        <w:t>单位</w:t>
      </w:r>
      <w:r>
        <w:rPr>
          <w:rFonts w:ascii="仿宋_GB2312" w:eastAsia="仿宋_GB2312"/>
          <w:b w:val="0"/>
          <w:bCs/>
          <w:sz w:val="32"/>
          <w:szCs w:val="32"/>
        </w:rPr>
        <w:t>按需聘请、个人自</w:t>
      </w:r>
      <w:r>
        <w:rPr>
          <w:rFonts w:hint="eastAsia" w:ascii="仿宋_GB2312" w:eastAsia="仿宋_GB2312"/>
          <w:b w:val="0"/>
          <w:bCs/>
          <w:sz w:val="32"/>
          <w:szCs w:val="32"/>
        </w:rPr>
        <w:t>愿</w:t>
      </w:r>
      <w:r>
        <w:rPr>
          <w:rFonts w:ascii="仿宋_GB2312" w:eastAsia="仿宋_GB2312"/>
          <w:b w:val="0"/>
          <w:bCs/>
          <w:sz w:val="32"/>
          <w:szCs w:val="32"/>
        </w:rPr>
        <w:t>劳动</w:t>
      </w:r>
      <w:r>
        <w:rPr>
          <w:rFonts w:hint="eastAsia" w:ascii="仿宋_GB2312" w:eastAsia="仿宋_GB2312"/>
          <w:b w:val="0"/>
          <w:bCs/>
          <w:sz w:val="32"/>
          <w:szCs w:val="32"/>
        </w:rPr>
        <w:t>的</w:t>
      </w:r>
      <w:r>
        <w:rPr>
          <w:rFonts w:ascii="仿宋_GB2312" w:eastAsia="仿宋_GB2312"/>
          <w:b w:val="0"/>
          <w:bCs/>
          <w:sz w:val="32"/>
          <w:szCs w:val="32"/>
        </w:rPr>
        <w:t>原则签</w:t>
      </w:r>
      <w:r>
        <w:rPr>
          <w:rFonts w:hint="eastAsia" w:ascii="仿宋_GB2312" w:eastAsia="仿宋_GB2312"/>
          <w:b w:val="0"/>
          <w:bCs/>
          <w:sz w:val="32"/>
          <w:szCs w:val="32"/>
        </w:rPr>
        <w:t>订</w:t>
      </w:r>
      <w:r>
        <w:rPr>
          <w:rFonts w:ascii="仿宋_GB2312" w:eastAsia="仿宋_GB2312"/>
          <w:b w:val="0"/>
          <w:bCs/>
          <w:sz w:val="32"/>
          <w:szCs w:val="32"/>
        </w:rPr>
        <w:t>劳务合同，</w:t>
      </w:r>
      <w:r>
        <w:rPr>
          <w:rFonts w:hint="eastAsia" w:ascii="仿宋_GB2312" w:eastAsia="仿宋_GB2312"/>
          <w:b w:val="0"/>
          <w:bCs/>
          <w:sz w:val="32"/>
          <w:szCs w:val="32"/>
        </w:rPr>
        <w:t>依法保障老年人劳动权益。支持老年人依法从事经营和生产活动，兴办社会公益事业。推动基层</w:t>
      </w:r>
      <w:r>
        <w:rPr>
          <w:rFonts w:ascii="仿宋_GB2312" w:eastAsia="仿宋_GB2312"/>
          <w:b w:val="0"/>
          <w:bCs/>
          <w:sz w:val="32"/>
          <w:szCs w:val="32"/>
        </w:rPr>
        <w:t>老年协会、老年体育协会、老年科技协会等涉老社会组织规范化建设，</w:t>
      </w:r>
      <w:r>
        <w:rPr>
          <w:rFonts w:hint="eastAsia" w:ascii="仿宋_GB2312" w:eastAsia="仿宋_GB2312"/>
          <w:b w:val="0"/>
          <w:bCs/>
          <w:sz w:val="32"/>
          <w:szCs w:val="32"/>
        </w:rPr>
        <w:t>促进老年人通过社会组织实现自我管理、自我教育、自我服务</w:t>
      </w:r>
      <w:r>
        <w:rPr>
          <w:rFonts w:ascii="仿宋_GB2312" w:eastAsia="仿宋_GB2312"/>
          <w:b w:val="0"/>
          <w:bCs/>
          <w:sz w:val="32"/>
          <w:szCs w:val="32"/>
        </w:rPr>
        <w:t>。</w:t>
      </w:r>
    </w:p>
    <w:p>
      <w:pPr>
        <w:keepNext w:val="0"/>
        <w:keepLines w:val="0"/>
        <w:pageBreakBefore w:val="0"/>
        <w:kinsoku/>
        <w:wordWrap/>
        <w:overflowPunct/>
        <w:topLinePunct/>
        <w:autoSpaceDE/>
        <w:autoSpaceDN/>
        <w:bidi w:val="0"/>
        <w:spacing w:line="580" w:lineRule="exact"/>
        <w:ind w:left="0" w:leftChars="0" w:right="0" w:rightChars="0" w:firstLine="640" w:firstLineChars="200"/>
        <w:rPr>
          <w:rFonts w:hint="eastAsia" w:ascii="仿宋_GB2312" w:eastAsia="仿宋_GB2312"/>
          <w:sz w:val="32"/>
          <w:szCs w:val="32"/>
        </w:rPr>
      </w:pPr>
      <w:r>
        <w:rPr>
          <w:rFonts w:hint="eastAsia" w:ascii="仿宋_GB2312" w:eastAsia="仿宋_GB2312"/>
          <w:b w:val="0"/>
          <w:bCs/>
          <w:sz w:val="32"/>
          <w:szCs w:val="32"/>
        </w:rPr>
        <w:t>3.发展老年志愿服务</w:t>
      </w:r>
      <w:r>
        <w:rPr>
          <w:rFonts w:hint="eastAsia" w:ascii="仿宋_GB2312" w:eastAsia="仿宋_GB2312"/>
          <w:b w:val="0"/>
          <w:bCs/>
          <w:sz w:val="32"/>
          <w:szCs w:val="32"/>
          <w:lang w:eastAsia="zh-CN"/>
        </w:rPr>
        <w:t>。</w:t>
      </w:r>
      <w:r>
        <w:rPr>
          <w:rFonts w:hint="eastAsia" w:ascii="仿宋_GB2312" w:eastAsia="仿宋_GB2312"/>
          <w:b w:val="0"/>
          <w:bCs/>
          <w:sz w:val="32"/>
          <w:szCs w:val="32"/>
        </w:rPr>
        <w:t>继续大力开展“银龄行动”计划，支持医疗卫生、文化教育、农牧科技等领域的专业技术人才参加各类志愿服务行动。推广以“时间银行”等为载体的为老志愿服务，探索建</w:t>
      </w:r>
      <w:r>
        <w:rPr>
          <w:rFonts w:hint="eastAsia" w:ascii="仿宋_GB2312" w:eastAsia="仿宋_GB2312"/>
          <w:sz w:val="32"/>
          <w:szCs w:val="32"/>
        </w:rPr>
        <w:t>立“时间银行”等志愿服务政策支持体系。进一步发挥好老党员、老干部、老教师、老科技工作者和老年社会组织中党组织的作用，引导老年人积极参与社会治安、民事调解、公益慈善、科教文卫等志愿服务活动。</w:t>
      </w:r>
    </w:p>
    <w:p>
      <w:pPr>
        <w:keepNext w:val="0"/>
        <w:keepLines w:val="0"/>
        <w:pageBreakBefore w:val="0"/>
        <w:widowControl w:val="0"/>
        <w:numPr>
          <w:ilvl w:val="0"/>
          <w:numId w:val="0"/>
        </w:numPr>
        <w:kinsoku/>
        <w:wordWrap/>
        <w:overflowPunct/>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9"/>
        <w:rPr>
          <w:rFonts w:hint="eastAsia" w:ascii="楷体" w:hAnsi="楷体" w:eastAsia="楷体"/>
          <w:sz w:val="32"/>
          <w:szCs w:val="32"/>
        </w:rPr>
      </w:pPr>
      <w:r>
        <w:rPr>
          <w:rFonts w:hint="eastAsia" w:ascii="楷体" w:hAnsi="楷体" w:eastAsia="楷体"/>
          <w:sz w:val="32"/>
          <w:szCs w:val="32"/>
          <w:lang w:eastAsia="zh-CN"/>
        </w:rPr>
        <w:t>第六节</w:t>
      </w:r>
      <w:r>
        <w:rPr>
          <w:rFonts w:hint="eastAsia" w:ascii="楷体" w:hAnsi="楷体" w:eastAsia="楷体"/>
          <w:sz w:val="32"/>
          <w:szCs w:val="32"/>
          <w:lang w:val="en-US" w:eastAsia="zh-CN"/>
        </w:rPr>
        <w:t xml:space="preserve">  </w:t>
      </w:r>
      <w:r>
        <w:rPr>
          <w:rFonts w:hint="eastAsia" w:ascii="楷体" w:hAnsi="楷体" w:eastAsia="楷体"/>
          <w:sz w:val="32"/>
          <w:szCs w:val="32"/>
        </w:rPr>
        <w:t>推动老龄产业发展</w:t>
      </w:r>
    </w:p>
    <w:p>
      <w:pPr>
        <w:keepNext w:val="0"/>
        <w:keepLines w:val="0"/>
        <w:pageBreakBefore w:val="0"/>
        <w:kinsoku/>
        <w:wordWrap/>
        <w:overflowPunct/>
        <w:topLinePunct/>
        <w:autoSpaceDE/>
        <w:autoSpaceDN/>
        <w:bidi w:val="0"/>
        <w:spacing w:line="580" w:lineRule="exact"/>
        <w:ind w:left="0" w:leftChars="0" w:right="0" w:rightChars="0" w:firstLine="640" w:firstLineChars="200"/>
        <w:rPr>
          <w:rFonts w:ascii="仿宋_GB2312" w:hAnsi="仿宋" w:eastAsia="仿宋_GB2312"/>
          <w:b w:val="0"/>
          <w:bCs w:val="0"/>
          <w:sz w:val="32"/>
          <w:szCs w:val="32"/>
        </w:rPr>
      </w:pPr>
      <w:r>
        <w:rPr>
          <w:rFonts w:hint="eastAsia" w:ascii="仿宋_GB2312" w:hAnsi="仿宋" w:eastAsia="仿宋_GB2312"/>
          <w:b w:val="0"/>
          <w:bCs w:val="0"/>
          <w:sz w:val="32"/>
          <w:szCs w:val="32"/>
        </w:rPr>
        <w:t>1.健全老龄产业政策体系</w:t>
      </w:r>
      <w:r>
        <w:rPr>
          <w:rFonts w:hint="eastAsia" w:ascii="仿宋_GB2312" w:hAnsi="仿宋" w:eastAsia="仿宋_GB2312"/>
          <w:b w:val="0"/>
          <w:bCs w:val="0"/>
          <w:sz w:val="32"/>
          <w:szCs w:val="32"/>
          <w:lang w:eastAsia="zh-CN"/>
        </w:rPr>
        <w:t>。将</w:t>
      </w:r>
      <w:r>
        <w:rPr>
          <w:rFonts w:ascii="仿宋_GB2312" w:hAnsi="仿宋" w:eastAsia="仿宋_GB2312"/>
          <w:b w:val="0"/>
          <w:bCs w:val="0"/>
          <w:sz w:val="32"/>
          <w:szCs w:val="32"/>
        </w:rPr>
        <w:t>老龄产业发展纳入经济社会</w:t>
      </w:r>
      <w:r>
        <w:rPr>
          <w:rFonts w:hint="eastAsia" w:ascii="仿宋_GB2312" w:hAnsi="仿宋" w:eastAsia="仿宋_GB2312"/>
          <w:b w:val="0"/>
          <w:bCs w:val="0"/>
          <w:sz w:val="32"/>
          <w:szCs w:val="32"/>
        </w:rPr>
        <w:t>发</w:t>
      </w:r>
      <w:r>
        <w:rPr>
          <w:rFonts w:ascii="仿宋_GB2312" w:hAnsi="仿宋" w:eastAsia="仿宋_GB2312"/>
          <w:b w:val="0"/>
          <w:bCs w:val="0"/>
          <w:sz w:val="32"/>
          <w:szCs w:val="32"/>
        </w:rPr>
        <w:t>展总体规划，列入自治区扶持行业目录</w:t>
      </w:r>
      <w:r>
        <w:rPr>
          <w:rFonts w:hint="eastAsia" w:ascii="仿宋_GB2312" w:hAnsi="仿宋" w:eastAsia="仿宋_GB2312"/>
          <w:b w:val="0"/>
          <w:bCs w:val="0"/>
          <w:sz w:val="32"/>
          <w:szCs w:val="32"/>
          <w:lang w:eastAsia="zh-CN"/>
        </w:rPr>
        <w:t>。</w:t>
      </w:r>
      <w:r>
        <w:rPr>
          <w:rFonts w:hint="eastAsia" w:ascii="仿宋_GB2312" w:hAnsi="仿宋" w:eastAsia="仿宋_GB2312"/>
          <w:b w:val="0"/>
          <w:bCs w:val="0"/>
          <w:sz w:val="32"/>
          <w:szCs w:val="32"/>
        </w:rPr>
        <w:t>建立老龄产业统计指标体系，加强老龄产业发展状况监测，</w:t>
      </w:r>
      <w:r>
        <w:rPr>
          <w:rFonts w:hint="eastAsia" w:ascii="仿宋_GB2312" w:eastAsia="仿宋_GB2312"/>
          <w:b w:val="0"/>
          <w:bCs w:val="0"/>
          <w:sz w:val="32"/>
          <w:szCs w:val="32"/>
        </w:rPr>
        <w:t>以</w:t>
      </w:r>
      <w:r>
        <w:rPr>
          <w:rFonts w:ascii="仿宋_GB2312" w:eastAsia="仿宋_GB2312"/>
          <w:b w:val="0"/>
          <w:bCs w:val="0"/>
          <w:sz w:val="32"/>
          <w:szCs w:val="32"/>
        </w:rPr>
        <w:t>京蒙对口</w:t>
      </w:r>
      <w:r>
        <w:rPr>
          <w:rFonts w:hint="eastAsia" w:ascii="仿宋_GB2312" w:eastAsia="仿宋_GB2312"/>
          <w:b w:val="0"/>
          <w:bCs w:val="0"/>
          <w:sz w:val="32"/>
          <w:szCs w:val="32"/>
        </w:rPr>
        <w:t>支援</w:t>
      </w:r>
      <w:r>
        <w:rPr>
          <w:rFonts w:ascii="仿宋_GB2312" w:eastAsia="仿宋_GB2312"/>
          <w:b w:val="0"/>
          <w:bCs w:val="0"/>
          <w:sz w:val="32"/>
          <w:szCs w:val="32"/>
        </w:rPr>
        <w:t>、沪蒙</w:t>
      </w:r>
      <w:r>
        <w:rPr>
          <w:rFonts w:hint="eastAsia" w:ascii="仿宋_GB2312" w:eastAsia="仿宋_GB2312"/>
          <w:b w:val="0"/>
          <w:bCs w:val="0"/>
          <w:sz w:val="32"/>
          <w:szCs w:val="32"/>
        </w:rPr>
        <w:t>深化</w:t>
      </w:r>
      <w:r>
        <w:rPr>
          <w:rFonts w:ascii="仿宋_GB2312" w:eastAsia="仿宋_GB2312"/>
          <w:b w:val="0"/>
          <w:bCs w:val="0"/>
          <w:sz w:val="32"/>
          <w:szCs w:val="32"/>
        </w:rPr>
        <w:t>战略合作</w:t>
      </w:r>
      <w:r>
        <w:rPr>
          <w:rFonts w:hint="eastAsia" w:ascii="仿宋_GB2312" w:eastAsia="仿宋_GB2312"/>
          <w:b w:val="0"/>
          <w:bCs w:val="0"/>
          <w:sz w:val="32"/>
          <w:szCs w:val="32"/>
        </w:rPr>
        <w:t>和呼</w:t>
      </w:r>
      <w:r>
        <w:rPr>
          <w:rFonts w:ascii="仿宋_GB2312" w:eastAsia="仿宋_GB2312"/>
          <w:b w:val="0"/>
          <w:bCs w:val="0"/>
          <w:sz w:val="32"/>
          <w:szCs w:val="32"/>
        </w:rPr>
        <w:t>包鄂乌一体化发展</w:t>
      </w:r>
      <w:r>
        <w:rPr>
          <w:rFonts w:hint="eastAsia" w:ascii="仿宋_GB2312" w:eastAsia="仿宋_GB2312"/>
          <w:b w:val="0"/>
          <w:bCs w:val="0"/>
          <w:sz w:val="32"/>
          <w:szCs w:val="32"/>
        </w:rPr>
        <w:t>为契机，推动</w:t>
      </w:r>
      <w:r>
        <w:rPr>
          <w:rFonts w:ascii="仿宋_GB2312" w:eastAsia="仿宋_GB2312"/>
          <w:b w:val="0"/>
          <w:bCs w:val="0"/>
          <w:sz w:val="32"/>
          <w:szCs w:val="32"/>
        </w:rPr>
        <w:t>养老服务产业与健康、</w:t>
      </w:r>
      <w:r>
        <w:rPr>
          <w:rFonts w:hint="eastAsia" w:ascii="仿宋_GB2312" w:eastAsia="仿宋_GB2312"/>
          <w:b w:val="0"/>
          <w:bCs w:val="0"/>
          <w:sz w:val="32"/>
          <w:szCs w:val="32"/>
        </w:rPr>
        <w:t>旅游</w:t>
      </w:r>
      <w:r>
        <w:rPr>
          <w:rFonts w:ascii="仿宋_GB2312" w:eastAsia="仿宋_GB2312"/>
          <w:b w:val="0"/>
          <w:bCs w:val="0"/>
          <w:sz w:val="32"/>
          <w:szCs w:val="32"/>
        </w:rPr>
        <w:t>、养生</w:t>
      </w:r>
      <w:r>
        <w:rPr>
          <w:rFonts w:hint="eastAsia" w:ascii="仿宋_GB2312" w:eastAsia="仿宋_GB2312"/>
          <w:b w:val="0"/>
          <w:bCs w:val="0"/>
          <w:sz w:val="32"/>
          <w:szCs w:val="32"/>
        </w:rPr>
        <w:t>、体育、</w:t>
      </w:r>
      <w:r>
        <w:rPr>
          <w:rFonts w:ascii="仿宋_GB2312" w:eastAsia="仿宋_GB2312"/>
          <w:b w:val="0"/>
          <w:bCs w:val="0"/>
          <w:sz w:val="32"/>
          <w:szCs w:val="32"/>
        </w:rPr>
        <w:t>文化</w:t>
      </w:r>
      <w:r>
        <w:rPr>
          <w:rFonts w:hint="eastAsia" w:ascii="仿宋_GB2312" w:eastAsia="仿宋_GB2312"/>
          <w:b w:val="0"/>
          <w:bCs w:val="0"/>
          <w:sz w:val="32"/>
          <w:szCs w:val="32"/>
        </w:rPr>
        <w:t>等</w:t>
      </w:r>
      <w:r>
        <w:rPr>
          <w:rFonts w:ascii="仿宋_GB2312" w:eastAsia="仿宋_GB2312"/>
          <w:b w:val="0"/>
          <w:bCs w:val="0"/>
          <w:sz w:val="32"/>
          <w:szCs w:val="32"/>
        </w:rPr>
        <w:t>产业融合</w:t>
      </w:r>
      <w:r>
        <w:rPr>
          <w:rFonts w:hint="eastAsia" w:ascii="仿宋_GB2312" w:eastAsia="仿宋_GB2312"/>
          <w:b w:val="0"/>
          <w:bCs w:val="0"/>
          <w:sz w:val="32"/>
          <w:szCs w:val="32"/>
        </w:rPr>
        <w:t>发展</w:t>
      </w:r>
      <w:r>
        <w:rPr>
          <w:rFonts w:hint="eastAsia" w:ascii="仿宋_GB2312" w:eastAsia="仿宋_GB2312"/>
          <w:b w:val="0"/>
          <w:bCs w:val="0"/>
          <w:sz w:val="32"/>
          <w:szCs w:val="32"/>
          <w:lang w:eastAsia="zh-CN"/>
        </w:rPr>
        <w:t>。</w:t>
      </w:r>
      <w:r>
        <w:rPr>
          <w:rFonts w:hint="eastAsia" w:ascii="仿宋_GB2312" w:hAnsi="仿宋" w:eastAsia="仿宋_GB2312"/>
          <w:b w:val="0"/>
          <w:bCs w:val="0"/>
          <w:sz w:val="32"/>
          <w:szCs w:val="32"/>
        </w:rPr>
        <w:t>实施老龄产业品牌战略，打造一批带动力和竞争力强的龙头企业，形成产业链条长、覆盖领域广、经济社会效益好的产业集群。</w:t>
      </w:r>
      <w:r>
        <w:rPr>
          <w:rFonts w:ascii="仿宋_GB2312" w:hAnsi="仿宋" w:eastAsia="仿宋_GB2312"/>
          <w:b w:val="0"/>
          <w:bCs w:val="0"/>
          <w:sz w:val="32"/>
          <w:szCs w:val="32"/>
        </w:rPr>
        <w:t xml:space="preserve"> </w:t>
      </w:r>
    </w:p>
    <w:p>
      <w:pPr>
        <w:keepNext w:val="0"/>
        <w:keepLines w:val="0"/>
        <w:pageBreakBefore w:val="0"/>
        <w:pBdr>
          <w:bottom w:val="single" w:color="FFFFFF" w:sz="4" w:space="15"/>
        </w:pBdr>
        <w:tabs>
          <w:tab w:val="left" w:pos="1440"/>
        </w:tabs>
        <w:kinsoku/>
        <w:wordWrap/>
        <w:overflowPunct/>
        <w:topLinePunct/>
        <w:autoSpaceDE/>
        <w:autoSpaceDN/>
        <w:bidi w:val="0"/>
        <w:spacing w:line="580" w:lineRule="exact"/>
        <w:ind w:left="0" w:leftChars="0" w:right="0" w:rightChars="0" w:firstLine="640" w:firstLineChars="200"/>
        <w:outlineLvl w:val="1"/>
        <w:rPr>
          <w:rFonts w:ascii="仿宋_GB2312" w:hAnsi="仿宋" w:eastAsia="仿宋_GB2312"/>
          <w:b w:val="0"/>
          <w:bCs w:val="0"/>
          <w:sz w:val="32"/>
          <w:szCs w:val="32"/>
        </w:rPr>
      </w:pPr>
      <w:r>
        <w:rPr>
          <w:rFonts w:hint="eastAsia" w:ascii="仿宋_GB2312" w:hAnsi="仿宋" w:eastAsia="仿宋_GB2312"/>
          <w:b w:val="0"/>
          <w:bCs w:val="0"/>
          <w:sz w:val="32"/>
          <w:szCs w:val="32"/>
          <w:lang w:val="en-US" w:eastAsia="zh-CN"/>
        </w:rPr>
        <w:t>2</w:t>
      </w:r>
      <w:r>
        <w:rPr>
          <w:rFonts w:hint="eastAsia" w:ascii="仿宋_GB2312" w:hAnsi="仿宋" w:eastAsia="仿宋_GB2312"/>
          <w:b w:val="0"/>
          <w:bCs w:val="0"/>
          <w:sz w:val="32"/>
          <w:szCs w:val="32"/>
        </w:rPr>
        <w:t>.加强老年用品开发</w:t>
      </w:r>
      <w:r>
        <w:rPr>
          <w:rFonts w:hint="eastAsia" w:ascii="仿宋_GB2312" w:hAnsi="仿宋" w:eastAsia="仿宋_GB2312"/>
          <w:b w:val="0"/>
          <w:bCs w:val="0"/>
          <w:sz w:val="32"/>
          <w:szCs w:val="32"/>
          <w:lang w:eastAsia="zh-CN"/>
        </w:rPr>
        <w:t>。</w:t>
      </w:r>
      <w:r>
        <w:rPr>
          <w:rFonts w:hint="eastAsia" w:ascii="仿宋_GB2312" w:hAnsi="仿宋" w:eastAsia="仿宋_GB2312"/>
          <w:b w:val="0"/>
          <w:bCs w:val="0"/>
          <w:sz w:val="32"/>
          <w:szCs w:val="32"/>
        </w:rPr>
        <w:t>制定老年用品目录、质量标准和规范，完善质量监测和认证体系，规范老年用品发展。加快开发</w:t>
      </w:r>
      <w:r>
        <w:rPr>
          <w:rFonts w:hint="eastAsia" w:ascii="仿宋_GB2312" w:hAnsi="仿宋" w:eastAsia="仿宋_GB2312"/>
          <w:b w:val="0"/>
          <w:bCs w:val="0"/>
          <w:sz w:val="32"/>
          <w:szCs w:val="32"/>
          <w:lang w:eastAsia="zh-CN"/>
        </w:rPr>
        <w:t>为</w:t>
      </w:r>
      <w:r>
        <w:rPr>
          <w:rFonts w:hint="eastAsia" w:ascii="仿宋_GB2312" w:hAnsi="仿宋" w:eastAsia="仿宋_GB2312"/>
          <w:b w:val="0"/>
          <w:bCs w:val="0"/>
          <w:sz w:val="32"/>
          <w:szCs w:val="32"/>
        </w:rPr>
        <w:t>失能、残疾老年人助行、助浴、助餐的特制食器、淋浴器、便池等功能代偿性产品。推动研发残障辅助、家务、情感陪护、娱乐休闲、安防监控等智能服务型机器人产品，不断提升老年用品科技含量。推动建立集研发、生产、销售、培训、展览、租赁等</w:t>
      </w:r>
      <w:r>
        <w:rPr>
          <w:rFonts w:hint="eastAsia" w:ascii="仿宋_GB2312" w:hAnsi="仿宋" w:eastAsia="仿宋_GB2312"/>
          <w:b w:val="0"/>
          <w:bCs w:val="0"/>
          <w:sz w:val="32"/>
          <w:szCs w:val="32"/>
          <w:lang w:eastAsia="zh-CN"/>
        </w:rPr>
        <w:t>于</w:t>
      </w:r>
      <w:r>
        <w:rPr>
          <w:rFonts w:hint="eastAsia" w:ascii="仿宋_GB2312" w:hAnsi="仿宋" w:eastAsia="仿宋_GB2312"/>
          <w:b w:val="0"/>
          <w:bCs w:val="0"/>
          <w:sz w:val="32"/>
          <w:szCs w:val="32"/>
        </w:rPr>
        <w:t>一体的老年用品产业园,开展重点产品试点示范工程。加快发展老年用品租赁市场，积极组织相关企业参加老龄产业博览会。加强老年人用品质量安全监管,加大违法案件查处力度。</w:t>
      </w:r>
    </w:p>
    <w:p>
      <w:pPr>
        <w:keepNext w:val="0"/>
        <w:keepLines w:val="0"/>
        <w:pageBreakBefore w:val="0"/>
        <w:pBdr>
          <w:bottom w:val="single" w:color="FFFFFF" w:sz="4" w:space="15"/>
        </w:pBdr>
        <w:tabs>
          <w:tab w:val="left" w:pos="1440"/>
        </w:tabs>
        <w:kinsoku/>
        <w:wordWrap/>
        <w:overflowPunct/>
        <w:topLinePunct/>
        <w:autoSpaceDE/>
        <w:autoSpaceDN/>
        <w:bidi w:val="0"/>
        <w:spacing w:line="580" w:lineRule="exact"/>
        <w:ind w:left="0" w:leftChars="0" w:right="0" w:rightChars="0" w:firstLine="640" w:firstLineChars="200"/>
        <w:outlineLvl w:val="1"/>
        <w:rPr>
          <w:rFonts w:hint="eastAsia" w:ascii="仿宋_GB2312" w:hAnsi="仿宋" w:eastAsia="仿宋_GB2312"/>
          <w:sz w:val="32"/>
          <w:szCs w:val="32"/>
        </w:rPr>
      </w:pPr>
      <w:r>
        <w:rPr>
          <w:rFonts w:hint="eastAsia" w:ascii="仿宋_GB2312" w:hAnsi="仿宋" w:eastAsia="仿宋_GB2312"/>
          <w:b w:val="0"/>
          <w:bCs w:val="0"/>
          <w:sz w:val="32"/>
          <w:szCs w:val="32"/>
        </w:rPr>
        <w:t>3.大力发展老年金融产品</w:t>
      </w:r>
      <w:r>
        <w:rPr>
          <w:rFonts w:hint="eastAsia" w:ascii="仿宋_GB2312" w:hAnsi="仿宋" w:eastAsia="仿宋_GB2312"/>
          <w:b w:val="0"/>
          <w:bCs w:val="0"/>
          <w:sz w:val="32"/>
          <w:szCs w:val="32"/>
          <w:lang w:eastAsia="zh-CN"/>
        </w:rPr>
        <w:t>。</w:t>
      </w:r>
      <w:r>
        <w:rPr>
          <w:rFonts w:hint="eastAsia" w:ascii="仿宋_GB2312" w:hAnsi="仿宋" w:eastAsia="仿宋_GB2312"/>
          <w:b w:val="0"/>
          <w:bCs w:val="0"/>
          <w:sz w:val="32"/>
          <w:szCs w:val="32"/>
        </w:rPr>
        <w:t>提高金融服务能力和水平，丰富适</w:t>
      </w:r>
      <w:r>
        <w:rPr>
          <w:rFonts w:ascii="仿宋_GB2312" w:hAnsi="仿宋" w:eastAsia="仿宋_GB2312"/>
          <w:b w:val="0"/>
          <w:bCs w:val="0"/>
          <w:sz w:val="32"/>
          <w:szCs w:val="32"/>
        </w:rPr>
        <w:t>老性金融产品和服务，</w:t>
      </w:r>
      <w:r>
        <w:rPr>
          <w:rFonts w:hint="eastAsia" w:ascii="仿宋_GB2312" w:hAnsi="仿宋" w:eastAsia="仿宋_GB2312"/>
          <w:b w:val="0"/>
          <w:bCs w:val="0"/>
          <w:sz w:val="32"/>
          <w:szCs w:val="32"/>
        </w:rPr>
        <w:t>满</w:t>
      </w:r>
      <w:r>
        <w:rPr>
          <w:rFonts w:hint="eastAsia" w:ascii="仿宋_GB2312" w:hAnsi="仿宋" w:eastAsia="仿宋_GB2312"/>
          <w:sz w:val="32"/>
          <w:szCs w:val="32"/>
        </w:rPr>
        <w:t>足老年人多层次金融服务需求。支持保险公司发展商业养老保险、住房反向抵押养老保险，</w:t>
      </w:r>
      <w:r>
        <w:rPr>
          <w:rFonts w:ascii="仿宋_GB2312" w:hAnsi="仿宋" w:eastAsia="仿宋_GB2312"/>
          <w:sz w:val="32"/>
          <w:szCs w:val="32"/>
        </w:rPr>
        <w:t>为老年人提供金融资产保值增值、提高养老风险保障水平的各种市场渠道</w:t>
      </w:r>
      <w:r>
        <w:rPr>
          <w:rFonts w:hint="eastAsia" w:ascii="仿宋_GB2312" w:hAnsi="仿宋" w:eastAsia="仿宋_GB2312"/>
          <w:sz w:val="32"/>
          <w:szCs w:val="32"/>
        </w:rPr>
        <w:t>。进</w:t>
      </w:r>
      <w:r>
        <w:rPr>
          <w:rFonts w:ascii="仿宋_GB2312" w:hAnsi="仿宋" w:eastAsia="仿宋_GB2312"/>
          <w:sz w:val="32"/>
          <w:szCs w:val="32"/>
        </w:rPr>
        <w:t>一步</w:t>
      </w:r>
      <w:r>
        <w:rPr>
          <w:rFonts w:hint="eastAsia" w:ascii="仿宋_GB2312" w:hAnsi="仿宋" w:eastAsia="仿宋_GB2312"/>
          <w:sz w:val="32"/>
          <w:szCs w:val="32"/>
        </w:rPr>
        <w:t>扩大老年人意外伤害保险覆盖范围</w:t>
      </w:r>
      <w:r>
        <w:rPr>
          <w:rFonts w:ascii="仿宋_GB2312" w:hAnsi="仿宋" w:eastAsia="仿宋_GB2312"/>
          <w:sz w:val="32"/>
          <w:szCs w:val="32"/>
        </w:rPr>
        <w:t>、丰富产品供给</w:t>
      </w:r>
      <w:r>
        <w:rPr>
          <w:rFonts w:hint="eastAsia" w:ascii="仿宋_GB2312" w:hAnsi="仿宋" w:eastAsia="仿宋_GB2312"/>
          <w:sz w:val="32"/>
          <w:szCs w:val="32"/>
        </w:rPr>
        <w:t>。积极发展目标养老基金和养老信托产品。强化金融监管，依法打击针对老年人的金融诈骗、非法集资行为。</w:t>
      </w:r>
    </w:p>
    <w:p>
      <w:pPr>
        <w:keepNext w:val="0"/>
        <w:keepLines w:val="0"/>
        <w:pageBreakBefore w:val="0"/>
        <w:widowControl w:val="0"/>
        <w:numPr>
          <w:ilvl w:val="0"/>
          <w:numId w:val="0"/>
        </w:numPr>
        <w:pBdr>
          <w:bottom w:val="single" w:color="FFFFFF" w:sz="4" w:space="15"/>
        </w:pBdr>
        <w:tabs>
          <w:tab w:val="left" w:pos="1440"/>
        </w:tabs>
        <w:kinsoku/>
        <w:wordWrap/>
        <w:overflowPunct/>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1"/>
        <w:rPr>
          <w:rFonts w:hint="eastAsia" w:ascii="楷体" w:hAnsi="楷体" w:eastAsia="楷体"/>
          <w:sz w:val="32"/>
          <w:szCs w:val="32"/>
        </w:rPr>
      </w:pPr>
      <w:r>
        <w:rPr>
          <w:rFonts w:hint="eastAsia" w:ascii="楷体" w:hAnsi="楷体" w:eastAsia="楷体"/>
          <w:sz w:val="32"/>
          <w:szCs w:val="32"/>
          <w:lang w:eastAsia="zh-CN"/>
        </w:rPr>
        <w:t>第七节</w:t>
      </w:r>
      <w:r>
        <w:rPr>
          <w:rFonts w:hint="eastAsia" w:ascii="楷体" w:hAnsi="楷体" w:eastAsia="楷体"/>
          <w:sz w:val="32"/>
          <w:szCs w:val="32"/>
          <w:lang w:val="en-US" w:eastAsia="zh-CN"/>
        </w:rPr>
        <w:t xml:space="preserve">  </w:t>
      </w:r>
      <w:r>
        <w:rPr>
          <w:rFonts w:hint="eastAsia" w:ascii="楷体" w:hAnsi="楷体" w:eastAsia="楷体"/>
          <w:sz w:val="32"/>
          <w:szCs w:val="32"/>
        </w:rPr>
        <w:t>发挥老龄科技支撑作用</w:t>
      </w:r>
    </w:p>
    <w:p>
      <w:pPr>
        <w:keepNext w:val="0"/>
        <w:keepLines w:val="0"/>
        <w:pageBreakBefore w:val="0"/>
        <w:pBdr>
          <w:bottom w:val="single" w:color="FFFFFF" w:sz="4" w:space="15"/>
        </w:pBdr>
        <w:tabs>
          <w:tab w:val="left" w:pos="1440"/>
        </w:tabs>
        <w:kinsoku/>
        <w:wordWrap/>
        <w:overflowPunct/>
        <w:topLinePunct/>
        <w:autoSpaceDE/>
        <w:autoSpaceDN/>
        <w:bidi w:val="0"/>
        <w:spacing w:line="580" w:lineRule="exact"/>
        <w:ind w:left="0" w:leftChars="0" w:right="0" w:rightChars="0" w:firstLine="640" w:firstLineChars="200"/>
        <w:outlineLvl w:val="1"/>
        <w:rPr>
          <w:rFonts w:ascii="仿宋_GB2312" w:hAnsi="仿宋" w:eastAsia="仿宋_GB2312"/>
          <w:b w:val="0"/>
          <w:bCs w:val="0"/>
          <w:sz w:val="32"/>
          <w:szCs w:val="32"/>
        </w:rPr>
      </w:pPr>
      <w:r>
        <w:rPr>
          <w:rFonts w:hint="eastAsia" w:ascii="仿宋_GB2312" w:hAnsi="仿宋" w:eastAsia="仿宋_GB2312"/>
          <w:b w:val="0"/>
          <w:bCs w:val="0"/>
          <w:sz w:val="32"/>
          <w:szCs w:val="32"/>
        </w:rPr>
        <w:t>1.加强老龄理论研究和</w:t>
      </w:r>
      <w:r>
        <w:rPr>
          <w:rFonts w:ascii="仿宋_GB2312" w:hAnsi="仿宋" w:eastAsia="仿宋_GB2312"/>
          <w:b w:val="0"/>
          <w:bCs w:val="0"/>
          <w:sz w:val="32"/>
          <w:szCs w:val="32"/>
        </w:rPr>
        <w:t>科技创新</w:t>
      </w:r>
      <w:r>
        <w:rPr>
          <w:rFonts w:hint="eastAsia" w:ascii="仿宋_GB2312" w:hAnsi="仿宋" w:eastAsia="仿宋_GB2312"/>
          <w:b w:val="0"/>
          <w:bCs w:val="0"/>
          <w:sz w:val="32"/>
          <w:szCs w:val="32"/>
          <w:lang w:eastAsia="zh-CN"/>
        </w:rPr>
        <w:t>。</w:t>
      </w:r>
      <w:r>
        <w:rPr>
          <w:rFonts w:hint="eastAsia" w:ascii="仿宋_GB2312" w:hAnsi="仿宋" w:eastAsia="仿宋_GB2312"/>
          <w:b w:val="0"/>
          <w:bCs w:val="0"/>
          <w:sz w:val="32"/>
          <w:szCs w:val="32"/>
        </w:rPr>
        <w:t>按照</w:t>
      </w:r>
      <w:r>
        <w:rPr>
          <w:rFonts w:ascii="仿宋_GB2312" w:hAnsi="仿宋" w:eastAsia="仿宋_GB2312"/>
          <w:b w:val="0"/>
          <w:bCs w:val="0"/>
          <w:sz w:val="32"/>
          <w:szCs w:val="32"/>
        </w:rPr>
        <w:t>国家部署，继续</w:t>
      </w:r>
      <w:r>
        <w:rPr>
          <w:rFonts w:hint="eastAsia" w:ascii="仿宋_GB2312" w:hAnsi="仿宋" w:eastAsia="仿宋_GB2312"/>
          <w:b w:val="0"/>
          <w:bCs w:val="0"/>
          <w:sz w:val="32"/>
          <w:szCs w:val="32"/>
        </w:rPr>
        <w:t>做好</w:t>
      </w:r>
      <w:r>
        <w:rPr>
          <w:rFonts w:ascii="仿宋_GB2312" w:hAnsi="仿宋" w:eastAsia="仿宋_GB2312"/>
          <w:b w:val="0"/>
          <w:bCs w:val="0"/>
          <w:sz w:val="32"/>
          <w:szCs w:val="32"/>
        </w:rPr>
        <w:t>城乡老年人生活状况调查，完善老龄事业统计指标体系</w:t>
      </w:r>
      <w:r>
        <w:rPr>
          <w:rFonts w:hint="eastAsia" w:ascii="仿宋_GB2312" w:hAnsi="仿宋" w:eastAsia="仿宋_GB2312"/>
          <w:b w:val="0"/>
          <w:bCs w:val="0"/>
          <w:sz w:val="32"/>
          <w:szCs w:val="32"/>
        </w:rPr>
        <w:t>，建立</w:t>
      </w:r>
      <w:r>
        <w:rPr>
          <w:rFonts w:ascii="仿宋_GB2312" w:hAnsi="仿宋" w:eastAsia="仿宋_GB2312"/>
          <w:b w:val="0"/>
          <w:bCs w:val="0"/>
          <w:sz w:val="32"/>
          <w:szCs w:val="32"/>
        </w:rPr>
        <w:t>健全重大决策专家咨询制度。</w:t>
      </w:r>
      <w:r>
        <w:rPr>
          <w:rFonts w:hint="eastAsia" w:ascii="仿宋_GB2312" w:hAnsi="仿宋" w:eastAsia="仿宋_GB2312"/>
          <w:b w:val="0"/>
          <w:bCs w:val="0"/>
          <w:sz w:val="32"/>
          <w:szCs w:val="32"/>
        </w:rPr>
        <w:t>开展区域性应对人口老龄化战略研究</w:t>
      </w:r>
      <w:r>
        <w:rPr>
          <w:rFonts w:ascii="仿宋_GB2312" w:eastAsia="仿宋_GB2312"/>
          <w:b w:val="0"/>
          <w:bCs w:val="0"/>
          <w:sz w:val="32"/>
          <w:szCs w:val="32"/>
        </w:rPr>
        <w:t>。</w:t>
      </w:r>
      <w:r>
        <w:rPr>
          <w:rFonts w:ascii="仿宋_GB2312" w:hAnsi="仿宋" w:eastAsia="仿宋_GB2312"/>
          <w:b w:val="0"/>
          <w:bCs w:val="0"/>
          <w:sz w:val="32"/>
          <w:szCs w:val="32"/>
        </w:rPr>
        <w:t>在高校、</w:t>
      </w:r>
      <w:r>
        <w:rPr>
          <w:rFonts w:hint="eastAsia" w:ascii="仿宋_GB2312" w:hAnsi="仿宋" w:eastAsia="仿宋_GB2312"/>
          <w:b w:val="0"/>
          <w:bCs w:val="0"/>
          <w:sz w:val="32"/>
          <w:szCs w:val="32"/>
          <w:lang w:eastAsia="zh-CN"/>
        </w:rPr>
        <w:t>科研</w:t>
      </w:r>
      <w:r>
        <w:rPr>
          <w:rFonts w:ascii="仿宋_GB2312" w:hAnsi="仿宋" w:eastAsia="仿宋_GB2312"/>
          <w:b w:val="0"/>
          <w:bCs w:val="0"/>
          <w:sz w:val="32"/>
          <w:szCs w:val="32"/>
        </w:rPr>
        <w:t>机构、企业设立一批老龄科学理论研究基地、老龄</w:t>
      </w:r>
      <w:r>
        <w:rPr>
          <w:rFonts w:hint="eastAsia" w:ascii="仿宋_GB2312" w:hAnsi="仿宋" w:eastAsia="仿宋_GB2312"/>
          <w:b w:val="0"/>
          <w:bCs w:val="0"/>
          <w:sz w:val="32"/>
          <w:szCs w:val="32"/>
        </w:rPr>
        <w:t>科技成果转化</w:t>
      </w:r>
      <w:r>
        <w:rPr>
          <w:rFonts w:ascii="仿宋_GB2312" w:hAnsi="仿宋" w:eastAsia="仿宋_GB2312"/>
          <w:b w:val="0"/>
          <w:bCs w:val="0"/>
          <w:sz w:val="32"/>
          <w:szCs w:val="32"/>
        </w:rPr>
        <w:t>基地、老龄政策创制试点基地</w:t>
      </w:r>
      <w:r>
        <w:rPr>
          <w:rFonts w:hint="eastAsia" w:ascii="仿宋_GB2312" w:hAnsi="仿宋" w:eastAsia="仿宋_GB2312"/>
          <w:b w:val="0"/>
          <w:bCs w:val="0"/>
          <w:sz w:val="32"/>
          <w:szCs w:val="32"/>
        </w:rPr>
        <w:t>。大力发展老年医学，促进医院、研发企业共同开展创新型和</w:t>
      </w:r>
      <w:r>
        <w:rPr>
          <w:rFonts w:ascii="仿宋_GB2312" w:hAnsi="仿宋" w:eastAsia="仿宋_GB2312"/>
          <w:b w:val="0"/>
          <w:bCs w:val="0"/>
          <w:sz w:val="32"/>
          <w:szCs w:val="32"/>
        </w:rPr>
        <w:t>集成性</w:t>
      </w:r>
      <w:r>
        <w:rPr>
          <w:rFonts w:hint="eastAsia" w:ascii="仿宋_GB2312" w:hAnsi="仿宋" w:eastAsia="仿宋_GB2312"/>
          <w:b w:val="0"/>
          <w:bCs w:val="0"/>
          <w:sz w:val="32"/>
          <w:szCs w:val="32"/>
        </w:rPr>
        <w:t>研究。加快</w:t>
      </w:r>
      <w:r>
        <w:rPr>
          <w:rFonts w:ascii="仿宋_GB2312" w:hAnsi="仿宋" w:eastAsia="仿宋_GB2312"/>
          <w:b w:val="0"/>
          <w:bCs w:val="0"/>
          <w:sz w:val="32"/>
          <w:szCs w:val="32"/>
        </w:rPr>
        <w:t>推进医疗器械、老年辅</w:t>
      </w:r>
      <w:r>
        <w:rPr>
          <w:rFonts w:hint="eastAsia" w:ascii="仿宋_GB2312" w:hAnsi="仿宋" w:eastAsia="仿宋_GB2312"/>
          <w:b w:val="0"/>
          <w:bCs w:val="0"/>
          <w:sz w:val="32"/>
          <w:szCs w:val="32"/>
        </w:rPr>
        <w:t>具</w:t>
      </w:r>
      <w:r>
        <w:rPr>
          <w:rFonts w:ascii="仿宋_GB2312" w:hAnsi="仿宋" w:eastAsia="仿宋_GB2312"/>
          <w:b w:val="0"/>
          <w:bCs w:val="0"/>
          <w:sz w:val="32"/>
          <w:szCs w:val="32"/>
        </w:rPr>
        <w:t>领域创新链与产业链的融合，</w:t>
      </w:r>
      <w:r>
        <w:rPr>
          <w:rFonts w:hint="eastAsia" w:ascii="仿宋_GB2312" w:hAnsi="仿宋" w:eastAsia="仿宋_GB2312"/>
          <w:b w:val="0"/>
          <w:bCs w:val="0"/>
          <w:sz w:val="32"/>
          <w:szCs w:val="32"/>
        </w:rPr>
        <w:t>促进</w:t>
      </w:r>
      <w:r>
        <w:rPr>
          <w:rFonts w:ascii="仿宋_GB2312" w:hAnsi="仿宋" w:eastAsia="仿宋_GB2312"/>
          <w:b w:val="0"/>
          <w:bCs w:val="0"/>
          <w:sz w:val="32"/>
          <w:szCs w:val="32"/>
        </w:rPr>
        <w:t>老年健康科技产品与老年辅助科技产品的推广应用</w:t>
      </w:r>
      <w:r>
        <w:rPr>
          <w:rFonts w:hint="eastAsia" w:ascii="仿宋_GB2312" w:hAnsi="仿宋" w:eastAsia="仿宋_GB2312"/>
          <w:b w:val="0"/>
          <w:bCs w:val="0"/>
          <w:sz w:val="32"/>
          <w:szCs w:val="32"/>
        </w:rPr>
        <w:t>。</w:t>
      </w:r>
    </w:p>
    <w:p>
      <w:pPr>
        <w:keepNext w:val="0"/>
        <w:keepLines w:val="0"/>
        <w:pageBreakBefore w:val="0"/>
        <w:pBdr>
          <w:bottom w:val="single" w:color="FFFFFF" w:sz="4" w:space="15"/>
        </w:pBdr>
        <w:tabs>
          <w:tab w:val="left" w:pos="1440"/>
        </w:tabs>
        <w:kinsoku/>
        <w:wordWrap/>
        <w:overflowPunct/>
        <w:topLinePunct/>
        <w:autoSpaceDE/>
        <w:autoSpaceDN/>
        <w:bidi w:val="0"/>
        <w:spacing w:line="580" w:lineRule="exact"/>
        <w:ind w:left="0" w:leftChars="0" w:right="0" w:rightChars="0" w:firstLine="640" w:firstLineChars="200"/>
        <w:outlineLvl w:val="1"/>
      </w:pPr>
      <w:r>
        <w:rPr>
          <w:rFonts w:ascii="仿宋_GB2312" w:hAnsi="仿宋" w:eastAsia="仿宋_GB2312"/>
          <w:b w:val="0"/>
          <w:bCs w:val="0"/>
          <w:sz w:val="32"/>
          <w:szCs w:val="32"/>
        </w:rPr>
        <w:t>2</w:t>
      </w:r>
      <w:r>
        <w:rPr>
          <w:rFonts w:hint="eastAsia" w:ascii="仿宋_GB2312" w:hAnsi="仿宋" w:eastAsia="仿宋_GB2312"/>
          <w:b w:val="0"/>
          <w:bCs w:val="0"/>
          <w:sz w:val="32"/>
          <w:szCs w:val="32"/>
        </w:rPr>
        <w:t>.提高为老服务智能化水平</w:t>
      </w:r>
      <w:r>
        <w:rPr>
          <w:rFonts w:hint="eastAsia" w:ascii="仿宋_GB2312" w:hAnsi="仿宋" w:eastAsia="仿宋_GB2312"/>
          <w:b w:val="0"/>
          <w:bCs w:val="0"/>
          <w:sz w:val="32"/>
          <w:szCs w:val="32"/>
          <w:lang w:eastAsia="zh-CN"/>
        </w:rPr>
        <w:t>。</w:t>
      </w:r>
      <w:r>
        <w:rPr>
          <w:rFonts w:hint="eastAsia" w:ascii="仿宋_GB2312" w:hAnsi="仿宋" w:eastAsia="仿宋_GB2312"/>
          <w:b w:val="0"/>
          <w:bCs w:val="0"/>
          <w:sz w:val="32"/>
          <w:szCs w:val="32"/>
        </w:rPr>
        <w:t>优化</w:t>
      </w:r>
      <w:r>
        <w:rPr>
          <w:rFonts w:ascii="仿宋_GB2312" w:hAnsi="仿宋" w:eastAsia="仿宋_GB2312"/>
          <w:sz w:val="32"/>
          <w:szCs w:val="32"/>
        </w:rPr>
        <w:t>为老信息服务，</w:t>
      </w:r>
      <w:r>
        <w:rPr>
          <w:rFonts w:hint="eastAsia" w:ascii="仿宋_GB2312" w:hAnsi="仿宋" w:eastAsia="仿宋_GB2312"/>
          <w:sz w:val="32"/>
          <w:szCs w:val="32"/>
        </w:rPr>
        <w:t>提升</w:t>
      </w:r>
      <w:r>
        <w:rPr>
          <w:rFonts w:ascii="仿宋_GB2312" w:hAnsi="仿宋" w:eastAsia="仿宋_GB2312"/>
          <w:sz w:val="32"/>
          <w:szCs w:val="32"/>
        </w:rPr>
        <w:t>互联网应用</w:t>
      </w:r>
      <w:r>
        <w:rPr>
          <w:rFonts w:hint="eastAsia" w:ascii="仿宋_GB2312" w:hAnsi="仿宋" w:eastAsia="仿宋_GB2312"/>
          <w:sz w:val="32"/>
          <w:szCs w:val="32"/>
        </w:rPr>
        <w:t>适</w:t>
      </w:r>
      <w:r>
        <w:rPr>
          <w:rFonts w:ascii="仿宋_GB2312" w:hAnsi="仿宋" w:eastAsia="仿宋_GB2312"/>
          <w:sz w:val="32"/>
          <w:szCs w:val="32"/>
        </w:rPr>
        <w:t>老化和无障碍水平</w:t>
      </w:r>
      <w:r>
        <w:rPr>
          <w:rFonts w:hint="eastAsia" w:ascii="仿宋_GB2312" w:hAnsi="仿宋" w:eastAsia="仿宋_GB2312"/>
          <w:sz w:val="32"/>
          <w:szCs w:val="32"/>
        </w:rPr>
        <w:t>。</w:t>
      </w:r>
      <w:r>
        <w:rPr>
          <w:rFonts w:ascii="仿宋_GB2312" w:hAnsi="仿宋" w:eastAsia="仿宋_GB2312"/>
          <w:sz w:val="32"/>
          <w:szCs w:val="32"/>
        </w:rPr>
        <w:t>加强部门间涉老数据信息共享，</w:t>
      </w:r>
      <w:r>
        <w:rPr>
          <w:rFonts w:hint="eastAsia" w:ascii="仿宋_GB2312" w:hAnsi="仿宋" w:eastAsia="仿宋_GB2312"/>
          <w:sz w:val="32"/>
          <w:szCs w:val="32"/>
        </w:rPr>
        <w:t>充分</w:t>
      </w:r>
      <w:r>
        <w:rPr>
          <w:rFonts w:ascii="仿宋_GB2312" w:hAnsi="仿宋" w:eastAsia="仿宋_GB2312"/>
          <w:sz w:val="32"/>
          <w:szCs w:val="32"/>
        </w:rPr>
        <w:t>利用移动互联网、大数据、云</w:t>
      </w:r>
      <w:r>
        <w:rPr>
          <w:rFonts w:hint="eastAsia" w:ascii="仿宋_GB2312" w:hAnsi="仿宋" w:eastAsia="仿宋_GB2312"/>
          <w:sz w:val="32"/>
          <w:szCs w:val="32"/>
        </w:rPr>
        <w:t>计算</w:t>
      </w:r>
      <w:r>
        <w:rPr>
          <w:rFonts w:ascii="仿宋_GB2312" w:hAnsi="仿宋" w:eastAsia="仿宋_GB2312"/>
          <w:sz w:val="32"/>
          <w:szCs w:val="32"/>
        </w:rPr>
        <w:t>等</w:t>
      </w:r>
      <w:r>
        <w:rPr>
          <w:rFonts w:hint="eastAsia" w:ascii="仿宋_GB2312" w:hAnsi="仿宋" w:eastAsia="仿宋_GB2312"/>
          <w:sz w:val="32"/>
          <w:szCs w:val="32"/>
        </w:rPr>
        <w:t>信息</w:t>
      </w:r>
      <w:r>
        <w:rPr>
          <w:rFonts w:ascii="仿宋_GB2312" w:hAnsi="仿宋" w:eastAsia="仿宋_GB2312"/>
          <w:sz w:val="32"/>
          <w:szCs w:val="32"/>
        </w:rPr>
        <w:t>技术</w:t>
      </w:r>
      <w:r>
        <w:rPr>
          <w:rFonts w:hint="eastAsia" w:ascii="仿宋_GB2312" w:hAnsi="仿宋" w:eastAsia="仿宋_GB2312"/>
          <w:sz w:val="32"/>
          <w:szCs w:val="32"/>
        </w:rPr>
        <w:t>，</w:t>
      </w:r>
      <w:r>
        <w:rPr>
          <w:rFonts w:ascii="仿宋_GB2312" w:hAnsi="仿宋" w:eastAsia="仿宋_GB2312"/>
          <w:sz w:val="32"/>
          <w:szCs w:val="32"/>
        </w:rPr>
        <w:t>建设</w:t>
      </w:r>
      <w:r>
        <w:rPr>
          <w:rFonts w:hint="eastAsia" w:ascii="仿宋_GB2312" w:hAnsi="仿宋" w:eastAsia="仿宋_GB2312"/>
          <w:sz w:val="32"/>
          <w:szCs w:val="32"/>
        </w:rPr>
        <w:t>综合</w:t>
      </w:r>
      <w:r>
        <w:rPr>
          <w:rFonts w:ascii="仿宋_GB2312" w:hAnsi="仿宋" w:eastAsia="仿宋_GB2312"/>
          <w:sz w:val="32"/>
          <w:szCs w:val="32"/>
        </w:rPr>
        <w:t>性为老服务信息平台</w:t>
      </w:r>
      <w:r>
        <w:rPr>
          <w:rFonts w:hint="eastAsia" w:ascii="仿宋_GB2312" w:hAnsi="仿宋" w:eastAsia="仿宋_GB2312"/>
          <w:sz w:val="32"/>
          <w:szCs w:val="32"/>
        </w:rPr>
        <w:t>。建立</w:t>
      </w:r>
      <w:r>
        <w:rPr>
          <w:rFonts w:ascii="仿宋_GB2312" w:hAnsi="仿宋" w:eastAsia="仿宋_GB2312"/>
          <w:sz w:val="32"/>
          <w:szCs w:val="32"/>
        </w:rPr>
        <w:t>老年健康动态监测机制</w:t>
      </w:r>
      <w:r>
        <w:rPr>
          <w:rFonts w:hint="eastAsia" w:ascii="仿宋_GB2312" w:hAnsi="仿宋" w:eastAsia="仿宋_GB2312"/>
          <w:sz w:val="32"/>
          <w:szCs w:val="32"/>
        </w:rPr>
        <w:t>，完善电子健康档案和电子病例数据库，加强疾病预测预警，</w:t>
      </w:r>
      <w:r>
        <w:rPr>
          <w:rFonts w:ascii="仿宋_GB2312" w:hAnsi="仿宋" w:eastAsia="仿宋_GB2312"/>
          <w:sz w:val="32"/>
          <w:szCs w:val="32"/>
        </w:rPr>
        <w:t>为老年</w:t>
      </w:r>
      <w:r>
        <w:rPr>
          <w:rFonts w:hint="eastAsia" w:ascii="仿宋_GB2312" w:hAnsi="仿宋" w:eastAsia="仿宋_GB2312"/>
          <w:sz w:val="32"/>
          <w:szCs w:val="32"/>
        </w:rPr>
        <w:t>人</w:t>
      </w:r>
      <w:r>
        <w:rPr>
          <w:rFonts w:ascii="仿宋_GB2312" w:hAnsi="仿宋" w:eastAsia="仿宋_GB2312"/>
          <w:sz w:val="32"/>
          <w:szCs w:val="32"/>
        </w:rPr>
        <w:t>健康</w:t>
      </w:r>
      <w:r>
        <w:rPr>
          <w:rFonts w:hint="eastAsia" w:ascii="仿宋_GB2312" w:hAnsi="仿宋" w:eastAsia="仿宋_GB2312"/>
          <w:sz w:val="32"/>
          <w:szCs w:val="32"/>
        </w:rPr>
        <w:t>状况</w:t>
      </w:r>
      <w:r>
        <w:rPr>
          <w:rFonts w:ascii="仿宋_GB2312" w:hAnsi="仿宋" w:eastAsia="仿宋_GB2312"/>
          <w:sz w:val="32"/>
          <w:szCs w:val="32"/>
        </w:rPr>
        <w:t>评估提供信息支撑。</w:t>
      </w:r>
      <w:r>
        <w:rPr>
          <w:rFonts w:hint="eastAsia" w:ascii="仿宋_GB2312" w:hAnsi="仿宋" w:eastAsia="仿宋_GB2312"/>
          <w:sz w:val="32"/>
          <w:szCs w:val="32"/>
        </w:rPr>
        <w:t>加强人工智能在医疗领域的运用，推广“互联网+健康医疗”示范行动，加快远程诊疗体系建设。聚焦</w:t>
      </w:r>
      <w:r>
        <w:rPr>
          <w:rFonts w:ascii="仿宋_GB2312" w:hAnsi="仿宋" w:eastAsia="仿宋_GB2312"/>
          <w:sz w:val="32"/>
          <w:szCs w:val="32"/>
        </w:rPr>
        <w:t>老年人运用智能技术</w:t>
      </w:r>
      <w:r>
        <w:rPr>
          <w:rFonts w:hint="eastAsia" w:ascii="仿宋_GB2312" w:hAnsi="仿宋" w:eastAsia="仿宋_GB2312"/>
          <w:sz w:val="32"/>
          <w:szCs w:val="32"/>
        </w:rPr>
        <w:t>困难</w:t>
      </w:r>
      <w:r>
        <w:rPr>
          <w:rFonts w:ascii="仿宋_GB2312" w:hAnsi="仿宋" w:eastAsia="仿宋_GB2312"/>
          <w:sz w:val="32"/>
          <w:szCs w:val="32"/>
        </w:rPr>
        <w:t>的实际问题，</w:t>
      </w:r>
      <w:r>
        <w:rPr>
          <w:rFonts w:hint="eastAsia" w:ascii="仿宋_GB2312" w:hAnsi="仿宋" w:eastAsia="仿宋_GB2312"/>
          <w:sz w:val="32"/>
          <w:szCs w:val="32"/>
        </w:rPr>
        <w:t>坚持</w:t>
      </w:r>
      <w:r>
        <w:rPr>
          <w:rFonts w:ascii="仿宋_GB2312" w:hAnsi="仿宋" w:eastAsia="仿宋_GB2312"/>
          <w:sz w:val="32"/>
          <w:szCs w:val="32"/>
        </w:rPr>
        <w:t>传统服务方式与智能服务方式融合发展，</w:t>
      </w:r>
      <w:r>
        <w:rPr>
          <w:rFonts w:hint="eastAsia" w:ascii="仿宋_GB2312" w:hAnsi="仿宋" w:eastAsia="仿宋_GB2312"/>
          <w:sz w:val="32"/>
          <w:szCs w:val="32"/>
        </w:rPr>
        <w:t>细化</w:t>
      </w:r>
      <w:r>
        <w:rPr>
          <w:rFonts w:ascii="仿宋_GB2312" w:hAnsi="仿宋" w:eastAsia="仿宋_GB2312"/>
          <w:sz w:val="32"/>
          <w:szCs w:val="32"/>
        </w:rPr>
        <w:t>为老服务内容。</w:t>
      </w:r>
      <w:r>
        <w:rPr>
          <w:rFonts w:hint="eastAsia" w:ascii="仿宋_GB2312" w:hAnsi="仿宋" w:eastAsia="仿宋_GB2312"/>
          <w:sz w:val="32"/>
          <w:szCs w:val="32"/>
        </w:rPr>
        <w:t>实施“智慧助老”专项行动，努力消除老年</w:t>
      </w:r>
      <w:r>
        <w:rPr>
          <w:rFonts w:ascii="仿宋_GB2312" w:hAnsi="仿宋" w:eastAsia="仿宋_GB2312"/>
          <w:sz w:val="32"/>
          <w:szCs w:val="32"/>
        </w:rPr>
        <w:t>人面临的</w:t>
      </w:r>
      <w:r>
        <w:rPr>
          <w:rFonts w:hint="eastAsia" w:ascii="仿宋_GB2312" w:hAnsi="仿宋" w:eastAsia="仿宋_GB2312"/>
          <w:sz w:val="32"/>
          <w:szCs w:val="32"/>
        </w:rPr>
        <w:t>“数字鸿沟”问题。</w:t>
      </w:r>
    </w:p>
    <w:tbl>
      <w:tblPr>
        <w:tblStyle w:val="7"/>
        <w:tblpPr w:leftFromText="180" w:rightFromText="180" w:vertAnchor="text" w:horzAnchor="page" w:tblpXSpec="center" w:tblpYSpec="bottom"/>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930" w:type="dxa"/>
            <w:noWrap w:val="0"/>
            <w:vAlign w:val="top"/>
          </w:tcPr>
          <w:p>
            <w:pPr>
              <w:pStyle w:val="6"/>
              <w:keepNext w:val="0"/>
              <w:keepLines w:val="0"/>
              <w:pageBreakBefore w:val="0"/>
              <w:widowControl w:val="0"/>
              <w:kinsoku/>
              <w:wordWrap/>
              <w:overflowPunct/>
              <w:topLinePunct/>
              <w:autoSpaceDE/>
              <w:autoSpaceDN/>
              <w:bidi w:val="0"/>
              <w:adjustRightInd/>
              <w:snapToGrid/>
              <w:spacing w:line="580" w:lineRule="exact"/>
              <w:ind w:firstLine="2730" w:firstLineChars="850"/>
              <w:jc w:val="both"/>
              <w:rPr>
                <w:rFonts w:ascii="仿宋_GB2312" w:hAnsi="仿宋" w:eastAsia="仿宋_GB2312" w:cs="Times New Roman"/>
                <w:sz w:val="32"/>
                <w:szCs w:val="32"/>
              </w:rPr>
            </w:pPr>
            <w:r>
              <w:rPr>
                <w:rFonts w:hint="eastAsia" w:ascii="黑体" w:hAnsi="黑体" w:eastAsia="黑体" w:cs="黑体"/>
                <w:b/>
                <w:bCs/>
                <w:sz w:val="32"/>
                <w:szCs w:val="32"/>
              </w:rPr>
              <w:t>专栏3</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智慧助老行动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930" w:type="dxa"/>
            <w:noWrap w:val="0"/>
            <w:vAlign w:val="top"/>
          </w:tcPr>
          <w:p>
            <w:pPr>
              <w:pStyle w:val="6"/>
              <w:keepNext w:val="0"/>
              <w:keepLines w:val="0"/>
              <w:pageBreakBefore w:val="0"/>
              <w:widowControl w:val="0"/>
              <w:kinsoku/>
              <w:wordWrap/>
              <w:overflowPunct/>
              <w:topLinePunct/>
              <w:autoSpaceDE/>
              <w:autoSpaceDN/>
              <w:bidi w:val="0"/>
              <w:adjustRightInd/>
              <w:snapToGrid/>
              <w:spacing w:line="400" w:lineRule="exact"/>
              <w:ind w:left="0" w:leftChars="0" w:right="0" w:rightChars="0" w:firstLine="700" w:firstLineChars="250"/>
              <w:jc w:val="both"/>
              <w:textAlignment w:val="baseline"/>
              <w:outlineLvl w:val="9"/>
              <w:rPr>
                <w:rFonts w:hint="eastAsia" w:ascii="仿宋_GB2312" w:hAnsi="仿宋" w:eastAsia="仿宋_GB2312" w:cs="Times New Roman"/>
                <w:sz w:val="24"/>
                <w:szCs w:val="24"/>
              </w:rPr>
            </w:pPr>
            <w:r>
              <w:rPr>
                <w:rFonts w:hint="eastAsia" w:ascii="仿宋_GB2312" w:hAnsi="仿宋" w:eastAsia="仿宋_GB2312" w:cs="Times New Roman"/>
                <w:sz w:val="28"/>
                <w:szCs w:val="28"/>
              </w:rPr>
              <w:t>加强</w:t>
            </w:r>
            <w:r>
              <w:rPr>
                <w:rFonts w:ascii="仿宋_GB2312" w:hAnsi="仿宋" w:eastAsia="仿宋_GB2312" w:cs="Times New Roman"/>
                <w:sz w:val="28"/>
                <w:szCs w:val="28"/>
              </w:rPr>
              <w:t>智慧</w:t>
            </w:r>
            <w:r>
              <w:rPr>
                <w:rFonts w:hint="eastAsia" w:ascii="仿宋_GB2312" w:hAnsi="仿宋" w:eastAsia="仿宋_GB2312" w:cs="Times New Roman"/>
                <w:sz w:val="28"/>
                <w:szCs w:val="28"/>
              </w:rPr>
              <w:t>助</w:t>
            </w:r>
            <w:r>
              <w:rPr>
                <w:rFonts w:ascii="仿宋_GB2312" w:hAnsi="仿宋" w:eastAsia="仿宋_GB2312" w:cs="Times New Roman"/>
                <w:sz w:val="28"/>
                <w:szCs w:val="28"/>
              </w:rPr>
              <w:t>老公益宣传，营造全社会帮助老年人解决运用智能技术困难的</w:t>
            </w:r>
            <w:r>
              <w:rPr>
                <w:rFonts w:hint="eastAsia" w:ascii="仿宋_GB2312" w:hAnsi="仿宋" w:eastAsia="仿宋_GB2312" w:cs="Times New Roman"/>
                <w:sz w:val="28"/>
                <w:szCs w:val="28"/>
              </w:rPr>
              <w:t>良好</w:t>
            </w:r>
            <w:r>
              <w:rPr>
                <w:rFonts w:ascii="仿宋_GB2312" w:hAnsi="仿宋" w:eastAsia="仿宋_GB2312" w:cs="Times New Roman"/>
                <w:sz w:val="28"/>
                <w:szCs w:val="28"/>
              </w:rPr>
              <w:t>氛围</w:t>
            </w:r>
            <w:r>
              <w:rPr>
                <w:rFonts w:hint="eastAsia" w:ascii="仿宋_GB2312" w:hAnsi="仿宋" w:eastAsia="仿宋_GB2312" w:cs="Times New Roman"/>
                <w:sz w:val="28"/>
                <w:szCs w:val="28"/>
              </w:rPr>
              <w:t>。在</w:t>
            </w:r>
            <w:r>
              <w:rPr>
                <w:rFonts w:ascii="仿宋_GB2312" w:hAnsi="仿宋" w:eastAsia="仿宋_GB2312" w:cs="Times New Roman"/>
                <w:sz w:val="28"/>
                <w:szCs w:val="28"/>
              </w:rPr>
              <w:t>全区普遍开展老年人运用智能技术培训。研究编制一批老年人运用智能技术培训教材，鼓励</w:t>
            </w:r>
            <w:r>
              <w:rPr>
                <w:rFonts w:hint="eastAsia" w:ascii="仿宋_GB2312" w:hAnsi="仿宋" w:eastAsia="仿宋_GB2312" w:cs="Times New Roman"/>
                <w:sz w:val="28"/>
                <w:szCs w:val="28"/>
                <w:lang w:eastAsia="zh-CN"/>
              </w:rPr>
              <w:t>家庭成员</w:t>
            </w:r>
            <w:r>
              <w:rPr>
                <w:rFonts w:hint="eastAsia" w:ascii="仿宋_GB2312" w:hAnsi="仿宋" w:eastAsia="仿宋_GB2312" w:cs="Times New Roman"/>
                <w:sz w:val="28"/>
                <w:szCs w:val="28"/>
              </w:rPr>
              <w:t>、</w:t>
            </w:r>
            <w:r>
              <w:rPr>
                <w:rFonts w:ascii="仿宋_GB2312" w:hAnsi="仿宋" w:eastAsia="仿宋_GB2312" w:cs="Times New Roman"/>
                <w:sz w:val="28"/>
                <w:szCs w:val="28"/>
              </w:rPr>
              <w:t>涉老社会组织加强对老年人的培训</w:t>
            </w:r>
            <w:r>
              <w:rPr>
                <w:rFonts w:hint="eastAsia" w:ascii="仿宋_GB2312" w:hAnsi="仿宋" w:eastAsia="仿宋_GB2312" w:cs="Times New Roman"/>
                <w:sz w:val="28"/>
                <w:szCs w:val="28"/>
              </w:rPr>
              <w:t>。遴选培育</w:t>
            </w:r>
            <w:r>
              <w:rPr>
                <w:rFonts w:ascii="仿宋_GB2312" w:hAnsi="仿宋" w:eastAsia="仿宋_GB2312" w:cs="Times New Roman"/>
                <w:sz w:val="28"/>
                <w:szCs w:val="28"/>
              </w:rPr>
              <w:t>一批</w:t>
            </w:r>
            <w:r>
              <w:rPr>
                <w:rFonts w:hint="eastAsia" w:ascii="仿宋_GB2312" w:hAnsi="仿宋" w:eastAsia="仿宋_GB2312" w:cs="Times New Roman"/>
                <w:sz w:val="28"/>
                <w:szCs w:val="28"/>
              </w:rPr>
              <w:t>智慧</w:t>
            </w:r>
            <w:r>
              <w:rPr>
                <w:rFonts w:ascii="仿宋_GB2312" w:hAnsi="仿宋" w:eastAsia="仿宋_GB2312" w:cs="Times New Roman"/>
                <w:sz w:val="28"/>
                <w:szCs w:val="28"/>
              </w:rPr>
              <w:t>助老志愿服务团队，深入社区为老年人提供运用智能技术培训。</w:t>
            </w:r>
          </w:p>
        </w:tc>
      </w:tr>
    </w:tbl>
    <w:p>
      <w:pPr>
        <w:keepNext w:val="0"/>
        <w:keepLines w:val="0"/>
        <w:pageBreakBefore w:val="0"/>
        <w:widowControl w:val="0"/>
        <w:numPr>
          <w:ilvl w:val="0"/>
          <w:numId w:val="0"/>
        </w:numPr>
        <w:pBdr>
          <w:bottom w:val="single" w:color="FFFFFF" w:sz="4" w:space="7"/>
        </w:pBdr>
        <w:tabs>
          <w:tab w:val="left" w:pos="1440"/>
        </w:tabs>
        <w:kinsoku/>
        <w:wordWrap/>
        <w:overflowPunct/>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1"/>
        <w:rPr>
          <w:rFonts w:hint="eastAsia" w:ascii="楷体" w:hAnsi="楷体" w:eastAsia="楷体"/>
          <w:sz w:val="32"/>
          <w:szCs w:val="32"/>
        </w:rPr>
      </w:pPr>
      <w:r>
        <w:rPr>
          <w:rFonts w:hint="eastAsia" w:ascii="楷体" w:hAnsi="楷体" w:eastAsia="楷体"/>
          <w:sz w:val="32"/>
          <w:szCs w:val="32"/>
          <w:lang w:eastAsia="zh-CN"/>
        </w:rPr>
        <w:t>第八节</w:t>
      </w:r>
      <w:r>
        <w:rPr>
          <w:rFonts w:hint="eastAsia" w:ascii="楷体" w:hAnsi="楷体" w:eastAsia="楷体"/>
          <w:sz w:val="32"/>
          <w:szCs w:val="32"/>
          <w:lang w:val="en-US" w:eastAsia="zh-CN"/>
        </w:rPr>
        <w:t xml:space="preserve">  </w:t>
      </w:r>
      <w:r>
        <w:rPr>
          <w:rFonts w:hint="eastAsia" w:ascii="楷体" w:hAnsi="楷体" w:eastAsia="楷体"/>
          <w:sz w:val="32"/>
          <w:szCs w:val="32"/>
        </w:rPr>
        <w:t>保障老年人合法权益</w:t>
      </w:r>
    </w:p>
    <w:p>
      <w:pPr>
        <w:keepNext w:val="0"/>
        <w:keepLines w:val="0"/>
        <w:pageBreakBefore w:val="0"/>
        <w:pBdr>
          <w:bottom w:val="single" w:color="FFFFFF" w:sz="4" w:space="7"/>
        </w:pBdr>
        <w:tabs>
          <w:tab w:val="left" w:pos="1440"/>
        </w:tabs>
        <w:kinsoku/>
        <w:wordWrap/>
        <w:overflowPunct/>
        <w:topLinePunct/>
        <w:autoSpaceDE/>
        <w:autoSpaceDN/>
        <w:bidi w:val="0"/>
        <w:spacing w:line="580" w:lineRule="exact"/>
        <w:ind w:left="0" w:leftChars="0" w:right="0" w:rightChars="0" w:firstLine="640" w:firstLineChars="200"/>
        <w:outlineLvl w:val="1"/>
        <w:rPr>
          <w:rFonts w:ascii="仿宋_GB2312" w:hAnsi="仿宋" w:eastAsia="仿宋_GB2312"/>
          <w:b w:val="0"/>
          <w:bCs w:val="0"/>
          <w:sz w:val="32"/>
          <w:szCs w:val="32"/>
        </w:rPr>
      </w:pPr>
      <w:r>
        <w:rPr>
          <w:rFonts w:hint="eastAsia" w:ascii="仿宋_GB2312" w:hAnsi="仿宋" w:eastAsia="仿宋_GB2312"/>
          <w:b w:val="0"/>
          <w:bCs w:val="0"/>
          <w:sz w:val="32"/>
          <w:szCs w:val="32"/>
        </w:rPr>
        <w:t>1.健全老年人权益保障机制</w:t>
      </w:r>
      <w:r>
        <w:rPr>
          <w:rFonts w:hint="eastAsia" w:ascii="仿宋_GB2312" w:hAnsi="仿宋" w:eastAsia="仿宋_GB2312"/>
          <w:b w:val="0"/>
          <w:bCs w:val="0"/>
          <w:sz w:val="32"/>
          <w:szCs w:val="32"/>
          <w:lang w:eastAsia="zh-CN"/>
        </w:rPr>
        <w:t>。</w:t>
      </w:r>
      <w:r>
        <w:rPr>
          <w:rFonts w:hint="eastAsia" w:ascii="仿宋_GB2312" w:hAnsi="仿宋" w:eastAsia="仿宋_GB2312"/>
          <w:b w:val="0"/>
          <w:bCs w:val="0"/>
          <w:sz w:val="32"/>
          <w:szCs w:val="32"/>
        </w:rPr>
        <w:t>加强老年</w:t>
      </w:r>
      <w:r>
        <w:rPr>
          <w:rFonts w:ascii="仿宋_GB2312" w:hAnsi="仿宋" w:eastAsia="仿宋_GB2312"/>
          <w:b w:val="0"/>
          <w:bCs w:val="0"/>
          <w:sz w:val="32"/>
          <w:szCs w:val="32"/>
        </w:rPr>
        <w:t>人法律服务</w:t>
      </w:r>
      <w:r>
        <w:rPr>
          <w:rFonts w:hint="eastAsia" w:ascii="仿宋_GB2312" w:hAnsi="仿宋" w:eastAsia="仿宋_GB2312"/>
          <w:b w:val="0"/>
          <w:bCs w:val="0"/>
          <w:sz w:val="32"/>
          <w:szCs w:val="32"/>
        </w:rPr>
        <w:t>，完善涉老案件纠纷解决机制，鼓励多部门联合执法，加大涉老执法检查力度。将老年人公益法律服务纳入基本公共服务事项。保障农牧</w:t>
      </w:r>
      <w:r>
        <w:rPr>
          <w:rFonts w:ascii="仿宋_GB2312" w:hAnsi="仿宋" w:eastAsia="仿宋_GB2312"/>
          <w:b w:val="0"/>
          <w:bCs w:val="0"/>
          <w:sz w:val="32"/>
          <w:szCs w:val="32"/>
        </w:rPr>
        <w:t>民工合法权益，健全劳动权益保护机制。</w:t>
      </w:r>
      <w:r>
        <w:rPr>
          <w:rFonts w:hint="eastAsia" w:ascii="仿宋_GB2312" w:hAnsi="仿宋" w:eastAsia="仿宋_GB2312"/>
          <w:b w:val="0"/>
          <w:bCs w:val="0"/>
          <w:sz w:val="32"/>
          <w:szCs w:val="32"/>
        </w:rPr>
        <w:t>扩大老年人法律援助覆盖面，降低老年人法律援助门槛，</w:t>
      </w:r>
      <w:r>
        <w:rPr>
          <w:rFonts w:ascii="仿宋_GB2312" w:hAnsi="仿宋" w:eastAsia="仿宋_GB2312"/>
          <w:b w:val="0"/>
          <w:bCs w:val="0"/>
          <w:sz w:val="32"/>
          <w:szCs w:val="32"/>
        </w:rPr>
        <w:t>对经</w:t>
      </w:r>
      <w:r>
        <w:rPr>
          <w:rFonts w:hint="eastAsia" w:ascii="仿宋_GB2312" w:hAnsi="仿宋" w:eastAsia="仿宋_GB2312"/>
          <w:b w:val="0"/>
          <w:bCs w:val="0"/>
          <w:sz w:val="32"/>
          <w:szCs w:val="32"/>
        </w:rPr>
        <w:t>济</w:t>
      </w:r>
      <w:r>
        <w:rPr>
          <w:rFonts w:ascii="仿宋_GB2312" w:hAnsi="仿宋" w:eastAsia="仿宋_GB2312"/>
          <w:b w:val="0"/>
          <w:bCs w:val="0"/>
          <w:sz w:val="32"/>
          <w:szCs w:val="32"/>
        </w:rPr>
        <w:t>困难老年人</w:t>
      </w:r>
      <w:r>
        <w:rPr>
          <w:rFonts w:hint="eastAsia" w:ascii="仿宋_GB2312" w:hAnsi="仿宋" w:eastAsia="仿宋_GB2312"/>
          <w:b w:val="0"/>
          <w:bCs w:val="0"/>
          <w:sz w:val="32"/>
          <w:szCs w:val="32"/>
        </w:rPr>
        <w:t>追索</w:t>
      </w:r>
      <w:r>
        <w:rPr>
          <w:rFonts w:ascii="仿宋_GB2312" w:hAnsi="仿宋" w:eastAsia="仿宋_GB2312"/>
          <w:b w:val="0"/>
          <w:bCs w:val="0"/>
          <w:sz w:val="32"/>
          <w:szCs w:val="32"/>
        </w:rPr>
        <w:t>赡养费等</w:t>
      </w:r>
      <w:r>
        <w:rPr>
          <w:rFonts w:hint="eastAsia" w:ascii="仿宋_GB2312" w:hAnsi="仿宋" w:eastAsia="仿宋_GB2312"/>
          <w:b w:val="0"/>
          <w:bCs w:val="0"/>
          <w:sz w:val="32"/>
          <w:szCs w:val="32"/>
        </w:rPr>
        <w:t>公证</w:t>
      </w:r>
      <w:r>
        <w:rPr>
          <w:rFonts w:ascii="仿宋_GB2312" w:hAnsi="仿宋" w:eastAsia="仿宋_GB2312"/>
          <w:b w:val="0"/>
          <w:bCs w:val="0"/>
          <w:sz w:val="32"/>
          <w:szCs w:val="32"/>
        </w:rPr>
        <w:t>事项减免公证费用</w:t>
      </w:r>
      <w:r>
        <w:rPr>
          <w:rFonts w:hint="eastAsia" w:ascii="仿宋_GB2312" w:hAnsi="仿宋" w:eastAsia="仿宋_GB2312"/>
          <w:b w:val="0"/>
          <w:bCs w:val="0"/>
          <w:sz w:val="32"/>
          <w:szCs w:val="32"/>
          <w:lang w:eastAsia="zh-CN"/>
        </w:rPr>
        <w:t>，</w:t>
      </w:r>
      <w:r>
        <w:rPr>
          <w:rFonts w:ascii="仿宋_GB2312" w:hAnsi="仿宋" w:eastAsia="仿宋_GB2312"/>
          <w:b w:val="0"/>
          <w:bCs w:val="0"/>
          <w:sz w:val="32"/>
          <w:szCs w:val="32"/>
        </w:rPr>
        <w:t>对</w:t>
      </w:r>
      <w:r>
        <w:rPr>
          <w:rFonts w:hint="eastAsia" w:ascii="仿宋_GB2312" w:hAnsi="仿宋" w:eastAsia="仿宋_GB2312"/>
          <w:b w:val="0"/>
          <w:bCs w:val="0"/>
          <w:sz w:val="32"/>
          <w:szCs w:val="32"/>
        </w:rPr>
        <w:t>70周岁（含</w:t>
      </w:r>
      <w:r>
        <w:rPr>
          <w:rFonts w:ascii="仿宋_GB2312" w:hAnsi="仿宋" w:eastAsia="仿宋_GB2312"/>
          <w:b w:val="0"/>
          <w:bCs w:val="0"/>
          <w:sz w:val="32"/>
          <w:szCs w:val="32"/>
        </w:rPr>
        <w:t>）以上</w:t>
      </w:r>
      <w:r>
        <w:rPr>
          <w:rFonts w:hint="eastAsia" w:ascii="仿宋_GB2312" w:hAnsi="仿宋" w:eastAsia="仿宋_GB2312"/>
          <w:b w:val="0"/>
          <w:bCs w:val="0"/>
          <w:sz w:val="32"/>
          <w:szCs w:val="32"/>
        </w:rPr>
        <w:t>和</w:t>
      </w:r>
      <w:r>
        <w:rPr>
          <w:rFonts w:ascii="仿宋_GB2312" w:hAnsi="仿宋" w:eastAsia="仿宋_GB2312"/>
          <w:b w:val="0"/>
          <w:bCs w:val="0"/>
          <w:sz w:val="32"/>
          <w:szCs w:val="32"/>
        </w:rPr>
        <w:t>患有重大疾病的老年人申请法律援助的，免于经济困难审查</w:t>
      </w:r>
      <w:r>
        <w:rPr>
          <w:rFonts w:hint="eastAsia" w:ascii="仿宋_GB2312" w:hAnsi="仿宋" w:eastAsia="仿宋_GB2312"/>
          <w:b w:val="0"/>
          <w:bCs w:val="0"/>
          <w:sz w:val="32"/>
          <w:szCs w:val="32"/>
        </w:rPr>
        <w:t>。提升老年人法律援助服务质量，推进法律援助服务标准化建设。重点做好农村</w:t>
      </w:r>
      <w:r>
        <w:rPr>
          <w:rFonts w:ascii="仿宋_GB2312" w:hAnsi="仿宋" w:eastAsia="仿宋_GB2312"/>
          <w:b w:val="0"/>
          <w:bCs w:val="0"/>
          <w:sz w:val="32"/>
          <w:szCs w:val="32"/>
        </w:rPr>
        <w:t>牧区</w:t>
      </w:r>
      <w:r>
        <w:rPr>
          <w:rFonts w:hint="eastAsia" w:ascii="仿宋_GB2312" w:hAnsi="仿宋" w:eastAsia="仿宋_GB2312"/>
          <w:b w:val="0"/>
          <w:bCs w:val="0"/>
          <w:sz w:val="32"/>
          <w:szCs w:val="32"/>
        </w:rPr>
        <w:t>贫困、高龄、空巢、失能、残疾等特殊困难老年群体的法律服务、法律援助和司法救助。完善</w:t>
      </w:r>
      <w:r>
        <w:rPr>
          <w:rFonts w:ascii="仿宋_GB2312" w:hAnsi="仿宋" w:eastAsia="仿宋_GB2312"/>
          <w:b w:val="0"/>
          <w:bCs w:val="0"/>
          <w:sz w:val="32"/>
          <w:szCs w:val="32"/>
        </w:rPr>
        <w:t>老年</w:t>
      </w:r>
      <w:r>
        <w:rPr>
          <w:rFonts w:hint="eastAsia" w:ascii="仿宋_GB2312" w:hAnsi="仿宋" w:eastAsia="仿宋_GB2312"/>
          <w:b w:val="0"/>
          <w:bCs w:val="0"/>
          <w:sz w:val="32"/>
          <w:szCs w:val="32"/>
        </w:rPr>
        <w:t>人</w:t>
      </w:r>
      <w:r>
        <w:rPr>
          <w:rFonts w:ascii="仿宋_GB2312" w:hAnsi="仿宋" w:eastAsia="仿宋_GB2312"/>
          <w:b w:val="0"/>
          <w:bCs w:val="0"/>
          <w:sz w:val="32"/>
          <w:szCs w:val="32"/>
        </w:rPr>
        <w:t>监护制度，加强老年人权益保护。</w:t>
      </w:r>
      <w:r>
        <w:rPr>
          <w:rFonts w:hint="eastAsia" w:ascii="仿宋_GB2312" w:hAnsi="仿宋" w:eastAsia="仿宋_GB2312"/>
          <w:b w:val="0"/>
          <w:bCs w:val="0"/>
          <w:sz w:val="32"/>
          <w:szCs w:val="32"/>
        </w:rPr>
        <w:t>督促家庭</w:t>
      </w:r>
      <w:r>
        <w:rPr>
          <w:rFonts w:ascii="仿宋_GB2312" w:hAnsi="仿宋" w:eastAsia="仿宋_GB2312"/>
          <w:b w:val="0"/>
          <w:bCs w:val="0"/>
          <w:sz w:val="32"/>
          <w:szCs w:val="32"/>
        </w:rPr>
        <w:t>成员落实赡养</w:t>
      </w:r>
      <w:r>
        <w:rPr>
          <w:rFonts w:hint="eastAsia" w:ascii="仿宋_GB2312" w:hAnsi="仿宋" w:eastAsia="仿宋_GB2312"/>
          <w:b w:val="0"/>
          <w:bCs w:val="0"/>
          <w:sz w:val="32"/>
          <w:szCs w:val="32"/>
        </w:rPr>
        <w:t>扶助</w:t>
      </w:r>
      <w:r>
        <w:rPr>
          <w:rFonts w:ascii="仿宋_GB2312" w:hAnsi="仿宋" w:eastAsia="仿宋_GB2312"/>
          <w:b w:val="0"/>
          <w:bCs w:val="0"/>
          <w:sz w:val="32"/>
          <w:szCs w:val="32"/>
        </w:rPr>
        <w:t>义务，防止</w:t>
      </w:r>
      <w:r>
        <w:rPr>
          <w:rFonts w:hint="eastAsia" w:ascii="仿宋_GB2312" w:hAnsi="仿宋" w:eastAsia="仿宋_GB2312"/>
          <w:b w:val="0"/>
          <w:bCs w:val="0"/>
          <w:sz w:val="32"/>
          <w:szCs w:val="32"/>
        </w:rPr>
        <w:t>欺</w:t>
      </w:r>
      <w:r>
        <w:rPr>
          <w:rFonts w:ascii="仿宋_GB2312" w:hAnsi="仿宋" w:eastAsia="仿宋_GB2312"/>
          <w:b w:val="0"/>
          <w:bCs w:val="0"/>
          <w:sz w:val="32"/>
          <w:szCs w:val="32"/>
        </w:rPr>
        <w:t>老</w:t>
      </w:r>
      <w:r>
        <w:rPr>
          <w:rFonts w:hint="eastAsia" w:ascii="仿宋_GB2312" w:hAnsi="仿宋" w:eastAsia="仿宋_GB2312"/>
          <w:b w:val="0"/>
          <w:bCs w:val="0"/>
          <w:sz w:val="32"/>
          <w:szCs w:val="32"/>
        </w:rPr>
        <w:t>虐</w:t>
      </w:r>
      <w:r>
        <w:rPr>
          <w:rFonts w:ascii="仿宋_GB2312" w:hAnsi="仿宋" w:eastAsia="仿宋_GB2312"/>
          <w:b w:val="0"/>
          <w:bCs w:val="0"/>
          <w:sz w:val="32"/>
          <w:szCs w:val="32"/>
        </w:rPr>
        <w:t>老</w:t>
      </w:r>
      <w:r>
        <w:rPr>
          <w:rFonts w:hint="eastAsia" w:ascii="仿宋_GB2312" w:hAnsi="仿宋" w:eastAsia="仿宋_GB2312"/>
          <w:b w:val="0"/>
          <w:bCs w:val="0"/>
          <w:sz w:val="32"/>
          <w:szCs w:val="32"/>
        </w:rPr>
        <w:t>弃老</w:t>
      </w:r>
      <w:r>
        <w:rPr>
          <w:rFonts w:ascii="仿宋_GB2312" w:hAnsi="仿宋" w:eastAsia="仿宋_GB2312"/>
          <w:b w:val="0"/>
          <w:bCs w:val="0"/>
          <w:sz w:val="32"/>
          <w:szCs w:val="32"/>
        </w:rPr>
        <w:t>问题发生</w:t>
      </w:r>
      <w:r>
        <w:rPr>
          <w:rFonts w:hint="eastAsia" w:ascii="仿宋_GB2312" w:hAnsi="仿宋" w:eastAsia="仿宋_GB2312"/>
          <w:b w:val="0"/>
          <w:bCs w:val="0"/>
          <w:sz w:val="32"/>
          <w:szCs w:val="32"/>
        </w:rPr>
        <w:t>。</w:t>
      </w:r>
    </w:p>
    <w:p>
      <w:pPr>
        <w:keepNext w:val="0"/>
        <w:keepLines w:val="0"/>
        <w:pageBreakBefore w:val="0"/>
        <w:pBdr>
          <w:bottom w:val="single" w:color="FFFFFF" w:sz="4" w:space="7"/>
        </w:pBdr>
        <w:tabs>
          <w:tab w:val="left" w:pos="1440"/>
        </w:tabs>
        <w:kinsoku/>
        <w:wordWrap/>
        <w:overflowPunct/>
        <w:topLinePunct/>
        <w:autoSpaceDE/>
        <w:autoSpaceDN/>
        <w:bidi w:val="0"/>
        <w:spacing w:line="580" w:lineRule="exact"/>
        <w:ind w:left="0" w:leftChars="0" w:right="0" w:rightChars="0" w:firstLine="640" w:firstLineChars="200"/>
        <w:outlineLvl w:val="1"/>
        <w:rPr>
          <w:rFonts w:ascii="仿宋_GB2312" w:hAnsi="仿宋" w:eastAsia="仿宋_GB2312"/>
          <w:b w:val="0"/>
          <w:bCs w:val="0"/>
          <w:sz w:val="32"/>
          <w:szCs w:val="32"/>
        </w:rPr>
      </w:pPr>
      <w:r>
        <w:rPr>
          <w:rFonts w:hint="eastAsia" w:ascii="仿宋_GB2312" w:hAnsi="仿宋" w:eastAsia="仿宋_GB2312"/>
          <w:b w:val="0"/>
          <w:bCs w:val="0"/>
          <w:sz w:val="32"/>
          <w:szCs w:val="32"/>
        </w:rPr>
        <w:t>2.加大普法宣传教育力度</w:t>
      </w:r>
      <w:r>
        <w:rPr>
          <w:rFonts w:hint="eastAsia" w:ascii="仿宋_GB2312" w:hAnsi="仿宋" w:eastAsia="仿宋_GB2312"/>
          <w:b w:val="0"/>
          <w:bCs w:val="0"/>
          <w:sz w:val="32"/>
          <w:szCs w:val="32"/>
          <w:lang w:eastAsia="zh-CN"/>
        </w:rPr>
        <w:t>。</w:t>
      </w:r>
      <w:r>
        <w:rPr>
          <w:rFonts w:hint="eastAsia" w:ascii="仿宋_GB2312" w:hAnsi="仿宋" w:eastAsia="仿宋_GB2312"/>
          <w:b w:val="0"/>
          <w:bCs w:val="0"/>
          <w:sz w:val="32"/>
          <w:szCs w:val="32"/>
        </w:rPr>
        <w:t>规范化、常态化开展普法宣传教育。积极推动</w:t>
      </w:r>
      <w:r>
        <w:rPr>
          <w:rFonts w:ascii="仿宋_GB2312" w:hAnsi="仿宋" w:eastAsia="仿宋_GB2312"/>
          <w:b w:val="0"/>
          <w:bCs w:val="0"/>
          <w:sz w:val="32"/>
          <w:szCs w:val="32"/>
        </w:rPr>
        <w:t>《中华人民共和国老年人权益保障法》</w:t>
      </w:r>
      <w:r>
        <w:rPr>
          <w:rFonts w:hint="eastAsia" w:ascii="仿宋_GB2312" w:hAnsi="仿宋" w:eastAsia="仿宋_GB2312"/>
          <w:b w:val="0"/>
          <w:bCs w:val="0"/>
          <w:sz w:val="32"/>
          <w:szCs w:val="32"/>
        </w:rPr>
        <w:t>和《</w:t>
      </w:r>
      <w:r>
        <w:rPr>
          <w:rFonts w:ascii="仿宋_GB2312" w:hAnsi="仿宋" w:eastAsia="仿宋_GB2312"/>
          <w:b w:val="0"/>
          <w:bCs w:val="0"/>
          <w:sz w:val="32"/>
          <w:szCs w:val="32"/>
        </w:rPr>
        <w:t>内蒙古自治区老年人权益保障条例》</w:t>
      </w:r>
      <w:r>
        <w:rPr>
          <w:rFonts w:hint="eastAsia" w:ascii="仿宋_GB2312" w:hAnsi="仿宋" w:eastAsia="仿宋_GB2312"/>
          <w:b w:val="0"/>
          <w:bCs w:val="0"/>
          <w:sz w:val="32"/>
          <w:szCs w:val="32"/>
        </w:rPr>
        <w:t>进课堂、进社区</w:t>
      </w:r>
      <w:r>
        <w:rPr>
          <w:rFonts w:hint="eastAsia" w:ascii="仿宋_GB2312" w:hAnsi="仿宋" w:eastAsia="仿宋_GB2312"/>
          <w:b w:val="0"/>
          <w:bCs w:val="0"/>
          <w:sz w:val="32"/>
          <w:szCs w:val="32"/>
          <w:lang w:eastAsia="zh-CN"/>
        </w:rPr>
        <w:t>。</w:t>
      </w:r>
      <w:r>
        <w:rPr>
          <w:rFonts w:hint="eastAsia" w:ascii="仿宋_GB2312" w:hAnsi="仿宋" w:eastAsia="仿宋_GB2312"/>
          <w:b w:val="0"/>
          <w:bCs w:val="0"/>
          <w:sz w:val="32"/>
          <w:szCs w:val="32"/>
        </w:rPr>
        <w:t>加强人口老龄化国情教育，充分利用“12</w:t>
      </w:r>
      <w:r>
        <w:rPr>
          <w:rFonts w:hint="eastAsia" w:ascii="汉仪大黑简" w:hAnsi="汉仪大黑简" w:eastAsia="汉仪大黑简" w:cs="汉仪大黑简"/>
          <w:b w:val="0"/>
          <w:bCs w:val="0"/>
          <w:sz w:val="32"/>
          <w:szCs w:val="32"/>
        </w:rPr>
        <w:t>·</w:t>
      </w:r>
      <w:r>
        <w:rPr>
          <w:rFonts w:hint="eastAsia" w:ascii="仿宋_GB2312" w:hAnsi="仿宋" w:eastAsia="仿宋_GB2312"/>
          <w:b w:val="0"/>
          <w:bCs w:val="0"/>
          <w:sz w:val="32"/>
          <w:szCs w:val="32"/>
        </w:rPr>
        <w:t>4”国家宪法日、“宪法宣传周”、全国“敬老月”等重要时间节点，通过融</w:t>
      </w:r>
      <w:r>
        <w:rPr>
          <w:rFonts w:ascii="仿宋_GB2312" w:hAnsi="仿宋" w:eastAsia="仿宋_GB2312"/>
          <w:b w:val="0"/>
          <w:bCs w:val="0"/>
          <w:sz w:val="32"/>
          <w:szCs w:val="32"/>
        </w:rPr>
        <w:t>媒体互动、现场活动等多种形式，</w:t>
      </w:r>
      <w:r>
        <w:rPr>
          <w:rFonts w:hint="eastAsia" w:ascii="仿宋_GB2312" w:hAnsi="仿宋" w:eastAsia="仿宋_GB2312"/>
          <w:b w:val="0"/>
          <w:bCs w:val="0"/>
          <w:sz w:val="32"/>
          <w:szCs w:val="32"/>
        </w:rPr>
        <w:t>开展老年人主题法治宣传教育活动。</w:t>
      </w:r>
    </w:p>
    <w:p>
      <w:pPr>
        <w:keepNext w:val="0"/>
        <w:keepLines w:val="0"/>
        <w:pageBreakBefore w:val="0"/>
        <w:widowControl w:val="0"/>
        <w:pBdr>
          <w:bottom w:val="single" w:color="FFFFFF" w:sz="4" w:space="7"/>
        </w:pBdr>
        <w:tabs>
          <w:tab w:val="left" w:pos="1440"/>
        </w:tabs>
        <w:kinsoku/>
        <w:wordWrap/>
        <w:overflowPunct/>
        <w:topLinePunct/>
        <w:autoSpaceDE/>
        <w:autoSpaceDN/>
        <w:bidi w:val="0"/>
        <w:adjustRightInd/>
        <w:snapToGrid/>
        <w:spacing w:line="580" w:lineRule="exact"/>
        <w:ind w:left="0" w:leftChars="0" w:right="0" w:rightChars="0" w:firstLine="640" w:firstLineChars="200"/>
        <w:textAlignment w:val="auto"/>
        <w:outlineLvl w:val="1"/>
        <w:rPr>
          <w:rFonts w:hint="eastAsia" w:ascii="仿宋_GB2312" w:hAnsi="仿宋" w:eastAsia="仿宋_GB2312"/>
          <w:sz w:val="32"/>
          <w:szCs w:val="32"/>
        </w:rPr>
      </w:pPr>
      <w:r>
        <w:rPr>
          <w:rFonts w:hint="eastAsia" w:ascii="仿宋_GB2312" w:hAnsi="仿宋" w:eastAsia="仿宋_GB2312"/>
          <w:b w:val="0"/>
          <w:bCs w:val="0"/>
          <w:sz w:val="32"/>
          <w:szCs w:val="32"/>
        </w:rPr>
        <w:t>3.加强老年优待工作</w:t>
      </w:r>
      <w:r>
        <w:rPr>
          <w:rFonts w:hint="eastAsia" w:ascii="仿宋_GB2312" w:hAnsi="仿宋" w:eastAsia="仿宋_GB2312"/>
          <w:b w:val="0"/>
          <w:bCs w:val="0"/>
          <w:sz w:val="32"/>
          <w:szCs w:val="32"/>
          <w:lang w:eastAsia="zh-CN"/>
        </w:rPr>
        <w:t>。</w:t>
      </w:r>
      <w:r>
        <w:rPr>
          <w:rFonts w:hint="eastAsia" w:ascii="仿宋_GB2312" w:hAnsi="仿宋" w:eastAsia="仿宋_GB2312"/>
          <w:b w:val="0"/>
          <w:bCs w:val="0"/>
          <w:sz w:val="32"/>
          <w:szCs w:val="32"/>
        </w:rPr>
        <w:t>贯彻</w:t>
      </w:r>
      <w:r>
        <w:rPr>
          <w:rFonts w:ascii="仿宋_GB2312" w:hAnsi="仿宋" w:eastAsia="仿宋_GB2312"/>
          <w:b w:val="0"/>
          <w:bCs w:val="0"/>
          <w:sz w:val="32"/>
          <w:szCs w:val="32"/>
        </w:rPr>
        <w:t>落实《中华人民共和国老年人权益保障法》和</w:t>
      </w:r>
      <w:r>
        <w:rPr>
          <w:rFonts w:hint="eastAsia" w:ascii="仿宋_GB2312" w:hAnsi="仿宋" w:eastAsia="仿宋_GB2312"/>
          <w:b w:val="0"/>
          <w:bCs w:val="0"/>
          <w:sz w:val="32"/>
          <w:szCs w:val="32"/>
        </w:rPr>
        <w:t>《</w:t>
      </w:r>
      <w:r>
        <w:rPr>
          <w:rFonts w:ascii="仿宋_GB2312" w:hAnsi="仿宋" w:eastAsia="仿宋_GB2312"/>
          <w:b w:val="0"/>
          <w:bCs w:val="0"/>
          <w:sz w:val="32"/>
          <w:szCs w:val="32"/>
        </w:rPr>
        <w:t>内蒙古自治区老年人权益保障条例》</w:t>
      </w:r>
      <w:r>
        <w:rPr>
          <w:rFonts w:hint="eastAsia" w:ascii="仿宋_GB2312" w:hAnsi="仿宋" w:eastAsia="仿宋_GB2312"/>
          <w:b w:val="0"/>
          <w:bCs w:val="0"/>
          <w:sz w:val="32"/>
          <w:szCs w:val="32"/>
        </w:rPr>
        <w:t>，</w:t>
      </w:r>
      <w:r>
        <w:rPr>
          <w:rFonts w:ascii="仿宋_GB2312" w:hAnsi="仿宋" w:eastAsia="仿宋_GB2312"/>
          <w:b w:val="0"/>
          <w:bCs w:val="0"/>
          <w:sz w:val="32"/>
          <w:szCs w:val="32"/>
        </w:rPr>
        <w:t>健全老年人</w:t>
      </w:r>
      <w:r>
        <w:rPr>
          <w:rFonts w:hint="eastAsia" w:ascii="仿宋_GB2312" w:hAnsi="仿宋" w:eastAsia="仿宋_GB2312"/>
          <w:b w:val="0"/>
          <w:bCs w:val="0"/>
          <w:sz w:val="32"/>
          <w:szCs w:val="32"/>
        </w:rPr>
        <w:t>社会</w:t>
      </w:r>
      <w:r>
        <w:rPr>
          <w:rFonts w:ascii="仿宋_GB2312" w:hAnsi="仿宋" w:eastAsia="仿宋_GB2312"/>
          <w:b w:val="0"/>
          <w:bCs w:val="0"/>
          <w:sz w:val="32"/>
          <w:szCs w:val="32"/>
        </w:rPr>
        <w:t>优待制度体系</w:t>
      </w:r>
      <w:r>
        <w:rPr>
          <w:rFonts w:ascii="仿宋_GB2312" w:hAnsi="仿宋" w:eastAsia="仿宋_GB2312"/>
          <w:sz w:val="32"/>
          <w:szCs w:val="32"/>
        </w:rPr>
        <w:t>。</w:t>
      </w:r>
      <w:r>
        <w:rPr>
          <w:rFonts w:hint="eastAsia" w:ascii="仿宋_GB2312" w:hAnsi="仿宋" w:eastAsia="仿宋_GB2312"/>
          <w:sz w:val="32"/>
          <w:szCs w:val="32"/>
        </w:rPr>
        <w:t>完善公共服务场所老年人优待标识，自觉公布优待内容。支持公共服务</w:t>
      </w:r>
      <w:r>
        <w:rPr>
          <w:rFonts w:ascii="仿宋_GB2312" w:hAnsi="仿宋" w:eastAsia="仿宋_GB2312"/>
          <w:sz w:val="32"/>
          <w:szCs w:val="32"/>
        </w:rPr>
        <w:t>机构和窗口单位</w:t>
      </w:r>
      <w:r>
        <w:rPr>
          <w:rFonts w:hint="eastAsia" w:ascii="仿宋_GB2312" w:hAnsi="仿宋" w:eastAsia="仿宋_GB2312"/>
          <w:sz w:val="32"/>
          <w:szCs w:val="32"/>
        </w:rPr>
        <w:t>为老年人提供便利服务。对符合当地住房保障准入条件的老年人作为重点群体在同等条件下予以优先保障</w:t>
      </w:r>
      <w:r>
        <w:rPr>
          <w:rFonts w:ascii="仿宋_GB2312" w:hAnsi="仿宋" w:eastAsia="仿宋_GB2312"/>
          <w:sz w:val="32"/>
          <w:szCs w:val="32"/>
        </w:rPr>
        <w:t>。</w:t>
      </w:r>
      <w:r>
        <w:rPr>
          <w:rFonts w:hint="eastAsia" w:ascii="仿宋_GB2312" w:hAnsi="仿宋" w:eastAsia="仿宋_GB2312"/>
          <w:sz w:val="32"/>
          <w:szCs w:val="32"/>
        </w:rPr>
        <w:t>逐步推进非本地户籍常住老年人与本地户籍老年</w:t>
      </w:r>
      <w:r>
        <w:rPr>
          <w:rFonts w:ascii="仿宋_GB2312" w:hAnsi="仿宋" w:eastAsia="仿宋_GB2312"/>
          <w:sz w:val="32"/>
          <w:szCs w:val="32"/>
        </w:rPr>
        <w:t>人</w:t>
      </w:r>
      <w:r>
        <w:rPr>
          <w:rFonts w:hint="eastAsia" w:ascii="仿宋_GB2312" w:hAnsi="仿宋" w:eastAsia="仿宋_GB2312"/>
          <w:sz w:val="32"/>
          <w:szCs w:val="32"/>
        </w:rPr>
        <w:t>同等享受社会优待。强化执法检查，督促各项老年优待政策全面落实。</w:t>
      </w:r>
    </w:p>
    <w:p>
      <w:pPr>
        <w:keepNext w:val="0"/>
        <w:keepLines w:val="0"/>
        <w:pageBreakBefore w:val="0"/>
        <w:widowControl w:val="0"/>
        <w:numPr>
          <w:ilvl w:val="0"/>
          <w:numId w:val="0"/>
        </w:numPr>
        <w:pBdr>
          <w:bottom w:val="single" w:color="FFFFFF" w:sz="4" w:space="7"/>
        </w:pBdr>
        <w:tabs>
          <w:tab w:val="left" w:pos="1440"/>
        </w:tabs>
        <w:kinsoku/>
        <w:wordWrap/>
        <w:overflowPunct/>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1"/>
        <w:rPr>
          <w:rFonts w:hint="eastAsia" w:ascii="楷体" w:hAnsi="楷体" w:eastAsia="楷体"/>
          <w:sz w:val="32"/>
          <w:szCs w:val="32"/>
          <w:lang w:eastAsia="zh-CN"/>
        </w:rPr>
      </w:pPr>
      <w:r>
        <w:rPr>
          <w:rFonts w:hint="eastAsia" w:ascii="楷体" w:hAnsi="楷体" w:eastAsia="楷体"/>
          <w:sz w:val="32"/>
          <w:szCs w:val="32"/>
          <w:lang w:eastAsia="zh-CN"/>
        </w:rPr>
        <w:t>第九节</w:t>
      </w:r>
      <w:r>
        <w:rPr>
          <w:rFonts w:hint="eastAsia" w:ascii="楷体" w:hAnsi="楷体" w:eastAsia="楷体"/>
          <w:sz w:val="32"/>
          <w:szCs w:val="32"/>
          <w:lang w:val="en-US" w:eastAsia="zh-CN"/>
        </w:rPr>
        <w:t xml:space="preserve">  </w:t>
      </w:r>
      <w:r>
        <w:rPr>
          <w:rFonts w:hint="eastAsia" w:ascii="楷体" w:hAnsi="楷体" w:eastAsia="楷体"/>
          <w:sz w:val="32"/>
          <w:szCs w:val="32"/>
          <w:lang w:eastAsia="zh-CN"/>
        </w:rPr>
        <w:t>建设老年友好型社会</w:t>
      </w:r>
    </w:p>
    <w:p>
      <w:pPr>
        <w:keepNext w:val="0"/>
        <w:keepLines w:val="0"/>
        <w:pageBreakBefore w:val="0"/>
        <w:widowControl w:val="0"/>
        <w:pBdr>
          <w:bottom w:val="single" w:color="FFFFFF" w:sz="4" w:space="7"/>
        </w:pBdr>
        <w:tabs>
          <w:tab w:val="left" w:pos="1440"/>
        </w:tabs>
        <w:kinsoku/>
        <w:wordWrap/>
        <w:overflowPunct/>
        <w:topLinePunct/>
        <w:autoSpaceDE/>
        <w:autoSpaceDN/>
        <w:bidi w:val="0"/>
        <w:adjustRightInd/>
        <w:snapToGrid/>
        <w:spacing w:line="580" w:lineRule="exact"/>
        <w:ind w:left="0" w:leftChars="0" w:right="0" w:rightChars="0" w:firstLine="640" w:firstLineChars="200"/>
        <w:textAlignment w:val="auto"/>
        <w:outlineLvl w:val="1"/>
        <w:rPr>
          <w:rFonts w:ascii="仿宋_GB2312" w:hAnsi="仿宋" w:eastAsia="仿宋_GB2312"/>
          <w:sz w:val="32"/>
          <w:szCs w:val="32"/>
        </w:rPr>
      </w:pPr>
      <w:r>
        <w:rPr>
          <w:rFonts w:hint="eastAsia" w:ascii="仿宋_GB2312" w:hAnsi="仿宋" w:eastAsia="仿宋_GB2312"/>
          <w:b w:val="0"/>
          <w:bCs w:val="0"/>
          <w:sz w:val="32"/>
          <w:szCs w:val="32"/>
          <w:lang w:val="en-US" w:eastAsia="zh-CN"/>
        </w:rPr>
        <w:t>1.</w:t>
      </w:r>
      <w:r>
        <w:rPr>
          <w:rFonts w:hint="eastAsia" w:ascii="仿宋_GB2312" w:hAnsi="仿宋" w:eastAsia="仿宋_GB2312"/>
          <w:b w:val="0"/>
          <w:bCs w:val="0"/>
          <w:sz w:val="32"/>
          <w:szCs w:val="32"/>
        </w:rPr>
        <w:t>完善家庭</w:t>
      </w:r>
      <w:r>
        <w:rPr>
          <w:rFonts w:ascii="仿宋_GB2312" w:hAnsi="仿宋" w:eastAsia="仿宋_GB2312"/>
          <w:b w:val="0"/>
          <w:bCs w:val="0"/>
          <w:sz w:val="32"/>
          <w:szCs w:val="32"/>
        </w:rPr>
        <w:t>养老支持措施</w:t>
      </w:r>
      <w:r>
        <w:rPr>
          <w:rFonts w:hint="eastAsia" w:ascii="仿宋_GB2312" w:hAnsi="仿宋" w:eastAsia="仿宋_GB2312"/>
          <w:b w:val="0"/>
          <w:bCs w:val="0"/>
          <w:sz w:val="32"/>
          <w:szCs w:val="32"/>
          <w:lang w:eastAsia="zh-CN"/>
        </w:rPr>
        <w:t>。</w:t>
      </w:r>
      <w:r>
        <w:rPr>
          <w:rFonts w:hint="eastAsia" w:ascii="仿宋_GB2312" w:hAnsi="仿宋" w:eastAsia="仿宋_GB2312"/>
          <w:b w:val="0"/>
          <w:bCs w:val="0"/>
          <w:sz w:val="32"/>
          <w:szCs w:val="32"/>
        </w:rPr>
        <w:t>鼓励</w:t>
      </w:r>
      <w:r>
        <w:rPr>
          <w:rFonts w:hint="eastAsia" w:ascii="仿宋_GB2312" w:hAnsi="仿宋" w:eastAsia="仿宋_GB2312"/>
          <w:sz w:val="32"/>
          <w:szCs w:val="32"/>
        </w:rPr>
        <w:t>各</w:t>
      </w:r>
      <w:r>
        <w:rPr>
          <w:rFonts w:ascii="仿宋_GB2312" w:hAnsi="仿宋" w:eastAsia="仿宋_GB2312"/>
          <w:sz w:val="32"/>
          <w:szCs w:val="32"/>
        </w:rPr>
        <w:t>地</w:t>
      </w:r>
      <w:r>
        <w:rPr>
          <w:rFonts w:hint="eastAsia" w:ascii="仿宋_GB2312" w:hAnsi="仿宋" w:eastAsia="仿宋_GB2312"/>
          <w:sz w:val="32"/>
          <w:szCs w:val="32"/>
          <w:lang w:eastAsia="zh-CN"/>
        </w:rPr>
        <w:t>区</w:t>
      </w:r>
      <w:r>
        <w:rPr>
          <w:rFonts w:ascii="仿宋_GB2312" w:hAnsi="仿宋" w:eastAsia="仿宋_GB2312"/>
          <w:sz w:val="32"/>
          <w:szCs w:val="32"/>
        </w:rPr>
        <w:t>各部门以多种形</w:t>
      </w:r>
      <w:r>
        <w:rPr>
          <w:rFonts w:hint="eastAsia" w:ascii="仿宋_GB2312" w:hAnsi="仿宋" w:eastAsia="仿宋_GB2312"/>
          <w:sz w:val="32"/>
          <w:szCs w:val="32"/>
          <w:lang w:eastAsia="zh-CN"/>
        </w:rPr>
        <w:t>式</w:t>
      </w:r>
      <w:r>
        <w:rPr>
          <w:rFonts w:ascii="仿宋_GB2312" w:hAnsi="仿宋" w:eastAsia="仿宋_GB2312"/>
          <w:sz w:val="32"/>
          <w:szCs w:val="32"/>
        </w:rPr>
        <w:t>为长期照护失能老年人的家庭成员提供喘息服务</w:t>
      </w:r>
      <w:r>
        <w:rPr>
          <w:rFonts w:hint="eastAsia" w:ascii="仿宋_GB2312" w:hAnsi="仿宋" w:eastAsia="仿宋_GB2312"/>
          <w:sz w:val="32"/>
          <w:szCs w:val="32"/>
        </w:rPr>
        <w:t>。支持红十字会、养老服务机构及相关社会组织为</w:t>
      </w:r>
      <w:r>
        <w:rPr>
          <w:rFonts w:ascii="仿宋_GB2312" w:hAnsi="仿宋" w:eastAsia="仿宋_GB2312"/>
          <w:sz w:val="32"/>
          <w:szCs w:val="32"/>
        </w:rPr>
        <w:t>失能老年人家庭成员</w:t>
      </w:r>
      <w:r>
        <w:rPr>
          <w:rFonts w:hint="eastAsia" w:ascii="仿宋_GB2312" w:hAnsi="仿宋" w:eastAsia="仿宋_GB2312"/>
          <w:sz w:val="32"/>
          <w:szCs w:val="32"/>
        </w:rPr>
        <w:t>提供应急救护和照护技能培训服务，提高失能（失智）、残疾老年人家庭成员照护能力。落实独生子女照料父母带薪休假制度。</w:t>
      </w:r>
      <w:r>
        <w:rPr>
          <w:rFonts w:hint="eastAsia" w:ascii="仿宋_GB2312" w:hAnsi="仿宋" w:eastAsia="仿宋_GB2312"/>
          <w:sz w:val="32"/>
          <w:szCs w:val="32"/>
          <w:lang w:eastAsia="zh-CN"/>
        </w:rPr>
        <w:t>推动</w:t>
      </w:r>
      <w:r>
        <w:rPr>
          <w:rFonts w:hint="eastAsia" w:ascii="仿宋_GB2312" w:hAnsi="仿宋" w:eastAsia="仿宋_GB2312"/>
          <w:sz w:val="32"/>
          <w:szCs w:val="32"/>
        </w:rPr>
        <w:t>制定出台有利于成年子女与老年父母共同居住、独生子女与父母在同一户籍城市（地区）居住的支持政策。开展“最美家庭”寻找活动以及“五好家庭”“健康</w:t>
      </w:r>
      <w:r>
        <w:rPr>
          <w:rFonts w:ascii="仿宋_GB2312" w:hAnsi="仿宋" w:eastAsia="仿宋_GB2312"/>
          <w:sz w:val="32"/>
          <w:szCs w:val="32"/>
        </w:rPr>
        <w:t>家庭</w:t>
      </w:r>
      <w:r>
        <w:rPr>
          <w:rFonts w:hint="eastAsia" w:ascii="仿宋_GB2312" w:hAnsi="仿宋" w:eastAsia="仿宋_GB2312"/>
          <w:sz w:val="32"/>
          <w:szCs w:val="32"/>
        </w:rPr>
        <w:t>”</w:t>
      </w:r>
      <w:r>
        <w:rPr>
          <w:rFonts w:ascii="仿宋_GB2312" w:hAnsi="仿宋" w:eastAsia="仿宋_GB2312"/>
          <w:sz w:val="32"/>
          <w:szCs w:val="32"/>
        </w:rPr>
        <w:t>等评选表彰活动</w:t>
      </w:r>
      <w:r>
        <w:rPr>
          <w:rFonts w:hint="eastAsia" w:ascii="仿宋_GB2312" w:hAnsi="仿宋" w:eastAsia="仿宋_GB2312"/>
          <w:sz w:val="32"/>
          <w:szCs w:val="32"/>
        </w:rPr>
        <w:t>，大力弘扬中华民族敬老</w:t>
      </w:r>
      <w:r>
        <w:rPr>
          <w:rFonts w:ascii="仿宋_GB2312" w:hAnsi="仿宋" w:eastAsia="仿宋_GB2312"/>
          <w:sz w:val="32"/>
          <w:szCs w:val="32"/>
        </w:rPr>
        <w:t>爱老</w:t>
      </w:r>
      <w:r>
        <w:rPr>
          <w:rFonts w:hint="eastAsia" w:ascii="仿宋_GB2312" w:hAnsi="仿宋" w:eastAsia="仿宋_GB2312"/>
          <w:sz w:val="32"/>
          <w:szCs w:val="32"/>
          <w:lang w:eastAsia="zh-CN"/>
        </w:rPr>
        <w:t>的</w:t>
      </w:r>
      <w:r>
        <w:rPr>
          <w:rFonts w:hint="eastAsia" w:ascii="仿宋_GB2312" w:hAnsi="仿宋" w:eastAsia="仿宋_GB2312"/>
          <w:sz w:val="32"/>
          <w:szCs w:val="32"/>
        </w:rPr>
        <w:t>传统美德和孝老</w:t>
      </w:r>
      <w:r>
        <w:rPr>
          <w:rFonts w:ascii="仿宋_GB2312" w:hAnsi="仿宋" w:eastAsia="仿宋_GB2312"/>
          <w:sz w:val="32"/>
          <w:szCs w:val="32"/>
        </w:rPr>
        <w:t>爱亲</w:t>
      </w:r>
      <w:r>
        <w:rPr>
          <w:rFonts w:hint="eastAsia" w:ascii="仿宋_GB2312" w:hAnsi="仿宋" w:eastAsia="仿宋_GB2312"/>
          <w:sz w:val="32"/>
          <w:szCs w:val="32"/>
        </w:rPr>
        <w:t>的</w:t>
      </w:r>
      <w:r>
        <w:rPr>
          <w:rFonts w:ascii="仿宋_GB2312" w:hAnsi="仿宋" w:eastAsia="仿宋_GB2312"/>
          <w:sz w:val="32"/>
          <w:szCs w:val="32"/>
        </w:rPr>
        <w:t>家庭文化，</w:t>
      </w:r>
      <w:r>
        <w:rPr>
          <w:rFonts w:hint="eastAsia" w:ascii="仿宋_GB2312" w:hAnsi="仿宋" w:eastAsia="仿宋_GB2312"/>
          <w:sz w:val="32"/>
          <w:szCs w:val="32"/>
        </w:rPr>
        <w:t>增强老年人幸福感和安全感。</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721" w:type="dxa"/>
            <w:noWrap w:val="0"/>
            <w:vAlign w:val="top"/>
          </w:tcPr>
          <w:p>
            <w:pPr>
              <w:keepNext w:val="0"/>
              <w:keepLines w:val="0"/>
              <w:pageBreakBefore w:val="0"/>
              <w:tabs>
                <w:tab w:val="left" w:pos="1440"/>
              </w:tabs>
              <w:kinsoku/>
              <w:wordWrap/>
              <w:overflowPunct/>
              <w:topLinePunct/>
              <w:autoSpaceDE/>
              <w:autoSpaceDN/>
              <w:bidi w:val="0"/>
              <w:spacing w:line="580" w:lineRule="exact"/>
              <w:ind w:right="0" w:rightChars="0"/>
              <w:jc w:val="center"/>
              <w:outlineLvl w:val="1"/>
            </w:pPr>
            <w:r>
              <w:rPr>
                <w:rFonts w:hint="eastAsia" w:ascii="黑体" w:hAnsi="黑体" w:eastAsia="黑体" w:cs="黑体"/>
                <w:b/>
                <w:bCs/>
                <w:sz w:val="32"/>
                <w:szCs w:val="32"/>
              </w:rPr>
              <w:t>专栏4</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孝老爱亲文化传承和创新活动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8721" w:type="dxa"/>
            <w:noWrap w:val="0"/>
            <w:vAlign w:val="top"/>
          </w:tcPr>
          <w:p>
            <w:pPr>
              <w:keepNext w:val="0"/>
              <w:keepLines w:val="0"/>
              <w:pageBreakBefore w:val="0"/>
              <w:widowControl w:val="0"/>
              <w:tabs>
                <w:tab w:val="left" w:pos="1440"/>
              </w:tabs>
              <w:kinsoku/>
              <w:wordWrap/>
              <w:overflowPunct/>
              <w:topLinePunct/>
              <w:autoSpaceDE/>
              <w:autoSpaceDN/>
              <w:bidi w:val="0"/>
              <w:adjustRightInd/>
              <w:snapToGrid/>
              <w:spacing w:line="400" w:lineRule="exact"/>
              <w:ind w:left="0" w:leftChars="0" w:right="0" w:rightChars="0" w:firstLine="560" w:firstLineChars="200"/>
              <w:jc w:val="both"/>
              <w:textAlignment w:val="auto"/>
              <w:outlineLvl w:val="1"/>
              <w:rPr>
                <w:rFonts w:hint="eastAsia" w:ascii="仿宋" w:hAnsi="仿宋" w:eastAsia="仿宋" w:cs="仿宋"/>
                <w:sz w:val="28"/>
                <w:szCs w:val="28"/>
              </w:rPr>
            </w:pPr>
            <w:r>
              <w:rPr>
                <w:rFonts w:hint="eastAsia" w:ascii="仿宋" w:hAnsi="仿宋" w:eastAsia="仿宋" w:cs="仿宋"/>
                <w:sz w:val="28"/>
                <w:szCs w:val="28"/>
              </w:rPr>
              <w:t>每年在“老年节”当月开展为期一个月的“敬老月”活动，以走访慰问、权益维护、文化活动、志愿服务、主题宣传等多种方式，广泛组织动员有关部门、社会组织、企事业单位、家庭和个人为老年人办实事、做好事、献爱心，在全社会弘扬孝老爱亲传统文化。</w:t>
            </w:r>
          </w:p>
          <w:p>
            <w:pPr>
              <w:keepNext w:val="0"/>
              <w:keepLines w:val="0"/>
              <w:pageBreakBefore w:val="0"/>
              <w:widowControl w:val="0"/>
              <w:tabs>
                <w:tab w:val="left" w:pos="1440"/>
              </w:tabs>
              <w:kinsoku/>
              <w:wordWrap/>
              <w:overflowPunct/>
              <w:topLinePunct/>
              <w:autoSpaceDE/>
              <w:autoSpaceDN/>
              <w:bidi w:val="0"/>
              <w:adjustRightInd/>
              <w:snapToGrid/>
              <w:spacing w:line="400" w:lineRule="exact"/>
              <w:ind w:left="0" w:leftChars="0" w:right="0" w:rightChars="0" w:firstLine="492" w:firstLineChars="200"/>
              <w:jc w:val="both"/>
              <w:textAlignment w:val="auto"/>
              <w:outlineLvl w:val="1"/>
              <w:rPr>
                <w:rFonts w:hint="eastAsia" w:ascii="仿宋_GB2312" w:hAnsi="仿宋" w:eastAsia="仿宋_GB2312"/>
                <w:sz w:val="24"/>
                <w:szCs w:val="24"/>
              </w:rPr>
            </w:pPr>
            <w:r>
              <w:rPr>
                <w:rFonts w:hint="eastAsia" w:ascii="仿宋" w:hAnsi="仿宋" w:eastAsia="仿宋" w:cs="仿宋"/>
                <w:spacing w:val="-17"/>
                <w:sz w:val="28"/>
                <w:szCs w:val="28"/>
              </w:rPr>
              <w:t>持续开展人口老龄化国情教育，增强全社会人口老龄化国情意识。</w:t>
            </w:r>
          </w:p>
        </w:tc>
      </w:tr>
    </w:tbl>
    <w:p>
      <w:pPr>
        <w:keepNext w:val="0"/>
        <w:keepLines w:val="0"/>
        <w:pageBreakBefore w:val="0"/>
        <w:pBdr>
          <w:bottom w:val="single" w:color="FFFFFF" w:sz="4" w:space="19"/>
        </w:pBdr>
        <w:tabs>
          <w:tab w:val="left" w:pos="1440"/>
        </w:tabs>
        <w:kinsoku/>
        <w:wordWrap/>
        <w:overflowPunct/>
        <w:topLinePunct/>
        <w:autoSpaceDE/>
        <w:autoSpaceDN/>
        <w:bidi w:val="0"/>
        <w:spacing w:line="580" w:lineRule="exact"/>
        <w:ind w:left="0" w:leftChars="0" w:right="0" w:rightChars="0" w:firstLine="640" w:firstLineChars="200"/>
        <w:outlineLvl w:val="1"/>
        <w:rPr>
          <w:rFonts w:ascii="仿宋_GB2312" w:hAnsi="仿宋" w:eastAsia="仿宋_GB2312"/>
          <w:b w:val="0"/>
          <w:bCs w:val="0"/>
          <w:sz w:val="32"/>
          <w:szCs w:val="32"/>
        </w:rPr>
      </w:pPr>
      <w:r>
        <w:rPr>
          <w:rFonts w:hint="eastAsia" w:ascii="仿宋_GB2312" w:hAnsi="仿宋" w:eastAsia="仿宋_GB2312"/>
          <w:b w:val="0"/>
          <w:bCs w:val="0"/>
          <w:sz w:val="32"/>
          <w:szCs w:val="32"/>
        </w:rPr>
        <w:t>2.丰富老年人精神文化体育生活</w:t>
      </w:r>
      <w:r>
        <w:rPr>
          <w:rFonts w:hint="eastAsia" w:ascii="仿宋_GB2312" w:hAnsi="仿宋" w:eastAsia="仿宋_GB2312"/>
          <w:b w:val="0"/>
          <w:bCs w:val="0"/>
          <w:sz w:val="32"/>
          <w:szCs w:val="32"/>
          <w:lang w:eastAsia="zh-CN"/>
        </w:rPr>
        <w:t>。</w:t>
      </w:r>
      <w:r>
        <w:rPr>
          <w:rFonts w:hint="eastAsia" w:ascii="仿宋_GB2312" w:hAnsi="仿宋" w:eastAsia="仿宋_GB2312"/>
          <w:b w:val="0"/>
          <w:bCs w:val="0"/>
          <w:sz w:val="32"/>
          <w:szCs w:val="32"/>
        </w:rPr>
        <w:t>加大老年人精神文化体育设施建设力度。持续推动博物馆、体育场、图书馆等公共文体服务</w:t>
      </w:r>
      <w:r>
        <w:rPr>
          <w:rFonts w:hint="eastAsia" w:ascii="仿宋_GB2312" w:hAnsi="仿宋" w:eastAsia="仿宋_GB2312"/>
          <w:b w:val="0"/>
          <w:bCs w:val="0"/>
          <w:spacing w:val="-11"/>
          <w:sz w:val="32"/>
          <w:szCs w:val="32"/>
        </w:rPr>
        <w:t>设施</w:t>
      </w:r>
      <w:r>
        <w:rPr>
          <w:rFonts w:hint="eastAsia" w:ascii="仿宋_GB2312" w:hAnsi="仿宋" w:eastAsia="仿宋_GB2312"/>
          <w:b w:val="0"/>
          <w:bCs w:val="0"/>
          <w:spacing w:val="-11"/>
          <w:sz w:val="32"/>
          <w:szCs w:val="32"/>
          <w:lang w:eastAsia="zh-CN"/>
        </w:rPr>
        <w:t>向老年人</w:t>
      </w:r>
      <w:r>
        <w:rPr>
          <w:rFonts w:hint="eastAsia" w:ascii="仿宋_GB2312" w:hAnsi="仿宋" w:eastAsia="仿宋_GB2312"/>
          <w:b w:val="0"/>
          <w:bCs w:val="0"/>
          <w:spacing w:val="-11"/>
          <w:sz w:val="32"/>
          <w:szCs w:val="32"/>
        </w:rPr>
        <w:t>免费开放。</w:t>
      </w:r>
      <w:r>
        <w:rPr>
          <w:rFonts w:hint="eastAsia" w:ascii="仿宋_GB2312" w:eastAsia="仿宋_GB2312"/>
          <w:b w:val="0"/>
          <w:bCs w:val="0"/>
          <w:color w:val="000000"/>
          <w:spacing w:val="-11"/>
          <w:sz w:val="32"/>
          <w:szCs w:val="32"/>
        </w:rPr>
        <w:t>统筹现有资金，支持一批老年公共文化活动场所建设</w:t>
      </w:r>
      <w:r>
        <w:rPr>
          <w:rFonts w:hint="eastAsia" w:ascii="仿宋_GB2312" w:hAnsi="仿宋" w:eastAsia="仿宋_GB2312"/>
          <w:b w:val="0"/>
          <w:bCs w:val="0"/>
          <w:spacing w:val="-11"/>
          <w:sz w:val="32"/>
          <w:szCs w:val="32"/>
        </w:rPr>
        <w:t>。支持社会组织广泛开展符合老年人需求的文化娱乐和体育活动。支持创作</w:t>
      </w:r>
      <w:r>
        <w:rPr>
          <w:rFonts w:ascii="仿宋_GB2312" w:hAnsi="仿宋" w:eastAsia="仿宋_GB2312"/>
          <w:b w:val="0"/>
          <w:bCs w:val="0"/>
          <w:spacing w:val="-11"/>
          <w:sz w:val="32"/>
          <w:szCs w:val="32"/>
        </w:rPr>
        <w:t>发行老年人喜闻乐见的文艺作品</w:t>
      </w:r>
      <w:r>
        <w:rPr>
          <w:rFonts w:hint="eastAsia" w:ascii="仿宋_GB2312" w:hAnsi="仿宋" w:eastAsia="仿宋_GB2312"/>
          <w:b w:val="0"/>
          <w:bCs w:val="0"/>
          <w:spacing w:val="-11"/>
          <w:sz w:val="32"/>
          <w:szCs w:val="32"/>
        </w:rPr>
        <w:t>。鼓励老年人参加国家体育锻炼标准达标测验活动，积极推进体养融合。</w:t>
      </w:r>
    </w:p>
    <w:p>
      <w:pPr>
        <w:keepNext w:val="0"/>
        <w:keepLines w:val="0"/>
        <w:pageBreakBefore w:val="0"/>
        <w:pBdr>
          <w:bottom w:val="single" w:color="FFFFFF" w:sz="4" w:space="19"/>
        </w:pBdr>
        <w:tabs>
          <w:tab w:val="left" w:pos="1440"/>
        </w:tabs>
        <w:kinsoku/>
        <w:wordWrap/>
        <w:overflowPunct/>
        <w:topLinePunct/>
        <w:autoSpaceDE/>
        <w:autoSpaceDN/>
        <w:bidi w:val="0"/>
        <w:spacing w:line="580" w:lineRule="exact"/>
        <w:ind w:left="0" w:leftChars="0" w:right="0" w:rightChars="0" w:firstLine="640" w:firstLineChars="200"/>
        <w:outlineLvl w:val="1"/>
        <w:rPr>
          <w:rFonts w:ascii="仿宋_GB2312" w:hAnsi="仿宋" w:eastAsia="仿宋_GB2312"/>
          <w:b/>
          <w:bCs/>
          <w:sz w:val="32"/>
          <w:szCs w:val="32"/>
        </w:rPr>
      </w:pPr>
      <w:r>
        <w:rPr>
          <w:rFonts w:hint="eastAsia" w:ascii="仿宋_GB2312" w:hAnsi="仿宋" w:eastAsia="仿宋_GB2312"/>
          <w:b w:val="0"/>
          <w:bCs w:val="0"/>
          <w:sz w:val="32"/>
          <w:szCs w:val="32"/>
        </w:rPr>
        <w:t>3.加强老年宜居环境体系建设</w:t>
      </w:r>
      <w:r>
        <w:rPr>
          <w:rFonts w:hint="eastAsia" w:ascii="仿宋_GB2312" w:hAnsi="仿宋" w:eastAsia="仿宋_GB2312"/>
          <w:b w:val="0"/>
          <w:bCs w:val="0"/>
          <w:sz w:val="32"/>
          <w:szCs w:val="32"/>
          <w:lang w:eastAsia="zh-CN"/>
        </w:rPr>
        <w:t>。</w:t>
      </w:r>
      <w:r>
        <w:rPr>
          <w:rFonts w:hint="eastAsia" w:ascii="仿宋_GB2312" w:hAnsi="仿宋" w:eastAsia="仿宋_GB2312"/>
          <w:sz w:val="32"/>
          <w:szCs w:val="32"/>
        </w:rPr>
        <w:t>以</w:t>
      </w:r>
      <w:r>
        <w:rPr>
          <w:rFonts w:ascii="仿宋_GB2312" w:hAnsi="仿宋" w:eastAsia="仿宋_GB2312"/>
          <w:sz w:val="32"/>
          <w:szCs w:val="32"/>
        </w:rPr>
        <w:t>开展全国示范性老年</w:t>
      </w:r>
      <w:r>
        <w:rPr>
          <w:rFonts w:hint="eastAsia" w:ascii="仿宋_GB2312" w:hAnsi="仿宋" w:eastAsia="仿宋_GB2312"/>
          <w:sz w:val="32"/>
          <w:szCs w:val="32"/>
        </w:rPr>
        <w:t>友好</w:t>
      </w:r>
      <w:r>
        <w:rPr>
          <w:rFonts w:ascii="仿宋_GB2312" w:hAnsi="仿宋" w:eastAsia="仿宋_GB2312"/>
          <w:sz w:val="32"/>
          <w:szCs w:val="32"/>
        </w:rPr>
        <w:t>型社区创建</w:t>
      </w:r>
      <w:r>
        <w:rPr>
          <w:rFonts w:hint="eastAsia" w:ascii="仿宋_GB2312" w:hAnsi="仿宋" w:eastAsia="仿宋_GB2312"/>
          <w:sz w:val="32"/>
          <w:szCs w:val="32"/>
        </w:rPr>
        <w:t>工作为</w:t>
      </w:r>
      <w:r>
        <w:rPr>
          <w:rFonts w:ascii="仿宋_GB2312" w:hAnsi="仿宋" w:eastAsia="仿宋_GB2312"/>
          <w:sz w:val="32"/>
          <w:szCs w:val="32"/>
        </w:rPr>
        <w:t>引领，</w:t>
      </w:r>
      <w:r>
        <w:rPr>
          <w:rFonts w:hint="eastAsia" w:ascii="仿宋_GB2312" w:hAnsi="仿宋" w:eastAsia="仿宋_GB2312"/>
          <w:sz w:val="32"/>
          <w:szCs w:val="32"/>
        </w:rPr>
        <w:t>加强无</w:t>
      </w:r>
      <w:r>
        <w:rPr>
          <w:rFonts w:ascii="仿宋_GB2312" w:hAnsi="仿宋" w:eastAsia="仿宋_GB2312"/>
          <w:sz w:val="32"/>
          <w:szCs w:val="32"/>
        </w:rPr>
        <w:t>障碍环境建设，</w:t>
      </w:r>
      <w:r>
        <w:rPr>
          <w:rFonts w:hint="eastAsia" w:ascii="仿宋_GB2312" w:hAnsi="仿宋" w:eastAsia="仿宋_GB2312"/>
          <w:sz w:val="32"/>
          <w:szCs w:val="32"/>
        </w:rPr>
        <w:t>加大对城市道路、公共交通工具、信号灯、隔离带等设施设备的适老化及</w:t>
      </w:r>
      <w:r>
        <w:rPr>
          <w:rFonts w:ascii="仿宋_GB2312" w:hAnsi="仿宋" w:eastAsia="仿宋_GB2312"/>
          <w:sz w:val="32"/>
          <w:szCs w:val="32"/>
        </w:rPr>
        <w:t>无障碍</w:t>
      </w:r>
      <w:r>
        <w:rPr>
          <w:rFonts w:hint="eastAsia" w:ascii="仿宋_GB2312" w:hAnsi="仿宋" w:eastAsia="仿宋_GB2312"/>
          <w:sz w:val="32"/>
          <w:szCs w:val="32"/>
        </w:rPr>
        <w:t>改造力度，为老年人提供便捷舒适安全的出行环境。结合老旧小区改造，对社区道路、休憩设施、社区服务场所等进行适老化和</w:t>
      </w:r>
      <w:r>
        <w:rPr>
          <w:rFonts w:ascii="仿宋_GB2312" w:hAnsi="仿宋" w:eastAsia="仿宋_GB2312"/>
          <w:sz w:val="32"/>
          <w:szCs w:val="32"/>
        </w:rPr>
        <w:t>无障碍</w:t>
      </w:r>
      <w:r>
        <w:rPr>
          <w:rFonts w:hint="eastAsia" w:ascii="仿宋_GB2312" w:hAnsi="仿宋" w:eastAsia="仿宋_GB2312"/>
          <w:sz w:val="32"/>
          <w:szCs w:val="32"/>
        </w:rPr>
        <w:t>改造，大力推动老旧小区电梯加装工作。开</w:t>
      </w:r>
      <w:r>
        <w:rPr>
          <w:rFonts w:ascii="仿宋_GB2312" w:hAnsi="仿宋" w:eastAsia="仿宋_GB2312"/>
          <w:sz w:val="32"/>
          <w:szCs w:val="32"/>
        </w:rPr>
        <w:t>发老年</w:t>
      </w:r>
      <w:r>
        <w:rPr>
          <w:rFonts w:hint="eastAsia" w:ascii="仿宋_GB2312" w:hAnsi="仿宋" w:eastAsia="仿宋_GB2312"/>
          <w:sz w:val="32"/>
          <w:szCs w:val="32"/>
        </w:rPr>
        <w:t>宜</w:t>
      </w:r>
      <w:r>
        <w:rPr>
          <w:rFonts w:ascii="仿宋_GB2312" w:hAnsi="仿宋" w:eastAsia="仿宋_GB2312"/>
          <w:sz w:val="32"/>
          <w:szCs w:val="32"/>
        </w:rPr>
        <w:t>居住宅，推进老年人住宅的适老化</w:t>
      </w:r>
      <w:r>
        <w:rPr>
          <w:rFonts w:hint="eastAsia" w:ascii="仿宋_GB2312" w:hAnsi="仿宋" w:eastAsia="仿宋_GB2312"/>
          <w:sz w:val="32"/>
          <w:szCs w:val="32"/>
        </w:rPr>
        <w:t>及</w:t>
      </w:r>
      <w:r>
        <w:rPr>
          <w:rFonts w:ascii="仿宋_GB2312" w:hAnsi="仿宋" w:eastAsia="仿宋_GB2312"/>
          <w:sz w:val="32"/>
          <w:szCs w:val="32"/>
        </w:rPr>
        <w:t>无障碍改造。</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8647" w:type="dxa"/>
            <w:noWrap w:val="0"/>
            <w:vAlign w:val="top"/>
          </w:tcPr>
          <w:p>
            <w:pPr>
              <w:keepNext w:val="0"/>
              <w:keepLines w:val="0"/>
              <w:pageBreakBefore w:val="0"/>
              <w:widowControl w:val="0"/>
              <w:tabs>
                <w:tab w:val="left" w:pos="1440"/>
              </w:tabs>
              <w:kinsoku/>
              <w:wordWrap/>
              <w:overflowPunct/>
              <w:topLinePunct/>
              <w:autoSpaceDE/>
              <w:autoSpaceDN/>
              <w:bidi w:val="0"/>
              <w:adjustRightInd/>
              <w:snapToGrid/>
              <w:spacing w:line="580" w:lineRule="exact"/>
              <w:ind w:right="0" w:rightChars="0"/>
              <w:jc w:val="center"/>
              <w:textAlignment w:val="auto"/>
              <w:outlineLvl w:val="1"/>
              <w:rPr>
                <w:rFonts w:ascii="宋体" w:hAnsi="宋体"/>
                <w:sz w:val="32"/>
                <w:szCs w:val="32"/>
              </w:rPr>
            </w:pPr>
            <w:r>
              <w:rPr>
                <w:rFonts w:hint="eastAsia" w:ascii="黑体" w:hAnsi="黑体" w:eastAsia="黑体" w:cs="黑体"/>
                <w:b/>
                <w:sz w:val="32"/>
                <w:szCs w:val="32"/>
              </w:rPr>
              <w:t>专栏5</w:t>
            </w:r>
            <w:r>
              <w:rPr>
                <w:rFonts w:hint="eastAsia" w:ascii="黑体" w:hAnsi="黑体" w:eastAsia="黑体" w:cs="黑体"/>
                <w:b/>
                <w:sz w:val="32"/>
                <w:szCs w:val="32"/>
                <w:lang w:val="en-US" w:eastAsia="zh-CN"/>
              </w:rPr>
              <w:t xml:space="preserve">  </w:t>
            </w:r>
            <w:r>
              <w:rPr>
                <w:rFonts w:hint="eastAsia" w:ascii="黑体" w:hAnsi="黑体" w:eastAsia="黑体" w:cs="黑体"/>
                <w:b/>
                <w:sz w:val="32"/>
                <w:szCs w:val="32"/>
              </w:rPr>
              <w:t>开展全国示范性老年友好型社区创建活动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jc w:val="center"/>
        </w:trPr>
        <w:tc>
          <w:tcPr>
            <w:tcW w:w="8647" w:type="dxa"/>
            <w:noWrap w:val="0"/>
            <w:vAlign w:val="top"/>
          </w:tcPr>
          <w:p>
            <w:pPr>
              <w:keepNext w:val="0"/>
              <w:keepLines w:val="0"/>
              <w:pageBreakBefore w:val="0"/>
              <w:widowControl w:val="0"/>
              <w:tabs>
                <w:tab w:val="left" w:pos="1440"/>
              </w:tabs>
              <w:kinsoku/>
              <w:wordWrap/>
              <w:overflowPunct/>
              <w:topLinePunct/>
              <w:autoSpaceDE/>
              <w:autoSpaceDN/>
              <w:bidi w:val="0"/>
              <w:adjustRightInd/>
              <w:snapToGrid/>
              <w:spacing w:line="400" w:lineRule="exact"/>
              <w:ind w:left="0" w:leftChars="0" w:right="0" w:rightChars="0" w:firstLine="516" w:firstLineChars="200"/>
              <w:jc w:val="both"/>
              <w:textAlignment w:val="auto"/>
              <w:outlineLvl w:val="1"/>
              <w:rPr>
                <w:rFonts w:hint="eastAsia" w:ascii="仿宋_GB2312" w:hAnsi="仿宋" w:eastAsia="仿宋_GB2312"/>
                <w:sz w:val="24"/>
                <w:szCs w:val="24"/>
              </w:rPr>
            </w:pPr>
            <w:r>
              <w:rPr>
                <w:rFonts w:hint="eastAsia" w:ascii="仿宋" w:hAnsi="仿宋" w:eastAsia="仿宋" w:cs="仿宋"/>
                <w:spacing w:val="-11"/>
                <w:sz w:val="28"/>
                <w:szCs w:val="28"/>
              </w:rPr>
              <w:t>围绕改善老年人居住环境、方便老年人出行、提升为老服务质量、扩大老年人社会参与、丰富老年人精神文化生活、提高为老服务科技化水平以及管理保障等方面内容，按照国家部署，扎实开展全国示范性老年友好型社区创建工作。按照逐级推荐、优中选优的原则，“十</w:t>
            </w:r>
            <w:r>
              <w:rPr>
                <w:rFonts w:hint="eastAsia" w:ascii="仿宋" w:hAnsi="仿宋" w:eastAsia="仿宋" w:cs="仿宋"/>
                <w:sz w:val="28"/>
                <w:szCs w:val="28"/>
              </w:rPr>
              <w:t>四五”期间，每年创建30个左右全国示范性老年友好型社区。</w:t>
            </w:r>
          </w:p>
        </w:tc>
      </w:tr>
    </w:tbl>
    <w:p>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保障措施</w:t>
      </w:r>
    </w:p>
    <w:p>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left="0" w:leftChars="0" w:right="0" w:rightChars="0" w:firstLine="0" w:firstLineChars="0"/>
        <w:jc w:val="center"/>
        <w:textAlignment w:val="auto"/>
        <w:outlineLvl w:val="9"/>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第一节</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lang w:eastAsia="zh-CN"/>
        </w:rPr>
        <w:t>加强组织领导</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坚持党对老龄工作的统一领导，发挥党委总揽全局、协调各方的领导核心作用，为规划实施提供坚强保证</w:t>
      </w:r>
      <w:r>
        <w:rPr>
          <w:rFonts w:hint="eastAsia" w:ascii="仿宋" w:hAnsi="仿宋" w:eastAsia="仿宋" w:cs="仿宋"/>
          <w:sz w:val="32"/>
          <w:szCs w:val="32"/>
          <w:lang w:eastAsia="zh-CN"/>
        </w:rPr>
        <w:t>。</w:t>
      </w:r>
      <w:r>
        <w:rPr>
          <w:rFonts w:hint="eastAsia" w:ascii="仿宋" w:hAnsi="仿宋" w:eastAsia="仿宋" w:cs="仿宋"/>
          <w:sz w:val="32"/>
          <w:szCs w:val="32"/>
        </w:rPr>
        <w:t>强化政府落实规划的主体责任，将本规划主要任务指标纳入当地经济社会发展规划，纳入政府工作议事日程和目标责任考核内容。</w:t>
      </w:r>
    </w:p>
    <w:p>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left="0" w:leftChars="0" w:right="0" w:rightChars="0" w:firstLine="0" w:firstLineChars="0"/>
        <w:jc w:val="center"/>
        <w:textAlignment w:val="auto"/>
        <w:outlineLvl w:val="9"/>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第二节</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lang w:eastAsia="zh-CN"/>
        </w:rPr>
        <w:t>完善投入机制</w:t>
      </w:r>
    </w:p>
    <w:p>
      <w:pPr>
        <w:keepNext w:val="0"/>
        <w:keepLines w:val="0"/>
        <w:pageBreakBefore w:val="0"/>
        <w:pBdr>
          <w:bottom w:val="single" w:color="FFFFFF" w:sz="4" w:space="31"/>
        </w:pBdr>
        <w:tabs>
          <w:tab w:val="left" w:pos="1440"/>
        </w:tabs>
        <w:kinsoku/>
        <w:wordWrap/>
        <w:overflowPunct/>
        <w:topLinePunct/>
        <w:autoSpaceDE/>
        <w:autoSpaceDN/>
        <w:bidi w:val="0"/>
        <w:spacing w:line="580" w:lineRule="exact"/>
        <w:ind w:left="0" w:leftChars="0" w:right="0" w:rightChars="0" w:firstLine="640" w:firstLineChars="200"/>
        <w:outlineLvl w:val="1"/>
        <w:rPr>
          <w:rFonts w:hint="eastAsia" w:ascii="仿宋_GB2312" w:hAnsi="仿宋" w:eastAsia="仿宋_GB2312"/>
          <w:sz w:val="32"/>
          <w:szCs w:val="32"/>
        </w:rPr>
      </w:pPr>
      <w:r>
        <w:rPr>
          <w:rFonts w:ascii="仿宋_GB2312" w:hAnsi="仿宋" w:eastAsia="仿宋_GB2312"/>
          <w:sz w:val="32"/>
          <w:szCs w:val="32"/>
        </w:rPr>
        <w:t>各</w:t>
      </w:r>
      <w:r>
        <w:rPr>
          <w:rFonts w:hint="eastAsia" w:ascii="仿宋_GB2312" w:hAnsi="仿宋" w:eastAsia="仿宋_GB2312"/>
          <w:sz w:val="32"/>
          <w:szCs w:val="32"/>
          <w:lang w:eastAsia="zh-CN"/>
        </w:rPr>
        <w:t>地区</w:t>
      </w:r>
      <w:r>
        <w:rPr>
          <w:rFonts w:ascii="仿宋_GB2312" w:hAnsi="仿宋" w:eastAsia="仿宋_GB2312"/>
          <w:sz w:val="32"/>
          <w:szCs w:val="32"/>
        </w:rPr>
        <w:t>要根据老龄工作实际</w:t>
      </w:r>
      <w:r>
        <w:rPr>
          <w:rFonts w:hint="eastAsia" w:ascii="仿宋_GB2312" w:hAnsi="仿宋" w:eastAsia="仿宋_GB2312"/>
          <w:sz w:val="32"/>
          <w:szCs w:val="32"/>
        </w:rPr>
        <w:t>情况</w:t>
      </w:r>
      <w:r>
        <w:rPr>
          <w:rFonts w:ascii="仿宋_GB2312" w:hAnsi="仿宋" w:eastAsia="仿宋_GB2312"/>
          <w:sz w:val="32"/>
          <w:szCs w:val="32"/>
        </w:rPr>
        <w:t>，</w:t>
      </w:r>
      <w:r>
        <w:rPr>
          <w:rFonts w:hint="eastAsia" w:ascii="仿宋_GB2312" w:hAnsi="仿宋" w:eastAsia="仿宋_GB2312"/>
          <w:sz w:val="32"/>
          <w:szCs w:val="32"/>
        </w:rPr>
        <w:t>对照</w:t>
      </w:r>
      <w:r>
        <w:rPr>
          <w:rFonts w:ascii="仿宋_GB2312" w:hAnsi="仿宋" w:eastAsia="仿宋_GB2312"/>
          <w:sz w:val="32"/>
          <w:szCs w:val="32"/>
        </w:rPr>
        <w:t>“十三五”期间老龄事业经费配制比例，</w:t>
      </w:r>
      <w:r>
        <w:rPr>
          <w:rFonts w:hint="eastAsia" w:ascii="仿宋_GB2312" w:hAnsi="仿宋" w:eastAsia="仿宋_GB2312"/>
          <w:sz w:val="32"/>
          <w:szCs w:val="32"/>
          <w:lang w:eastAsia="zh-CN"/>
        </w:rPr>
        <w:t>将</w:t>
      </w:r>
      <w:r>
        <w:rPr>
          <w:rFonts w:ascii="仿宋_GB2312" w:hAnsi="仿宋" w:eastAsia="仿宋_GB2312"/>
          <w:sz w:val="32"/>
          <w:szCs w:val="32"/>
        </w:rPr>
        <w:t>老龄事业经费纳入本级财政预算，并根据经济</w:t>
      </w:r>
      <w:r>
        <w:rPr>
          <w:rFonts w:hint="eastAsia" w:ascii="仿宋_GB2312" w:hAnsi="仿宋" w:eastAsia="仿宋_GB2312"/>
          <w:sz w:val="32"/>
          <w:szCs w:val="32"/>
        </w:rPr>
        <w:t>社会</w:t>
      </w:r>
      <w:r>
        <w:rPr>
          <w:rFonts w:ascii="仿宋_GB2312" w:hAnsi="仿宋" w:eastAsia="仿宋_GB2312"/>
          <w:sz w:val="32"/>
          <w:szCs w:val="32"/>
        </w:rPr>
        <w:t>发展状况和老年人</w:t>
      </w:r>
      <w:r>
        <w:rPr>
          <w:rFonts w:hint="eastAsia" w:ascii="仿宋_GB2312" w:hAnsi="仿宋" w:eastAsia="仿宋_GB2312"/>
          <w:sz w:val="32"/>
          <w:szCs w:val="32"/>
        </w:rPr>
        <w:t>口</w:t>
      </w:r>
      <w:r>
        <w:rPr>
          <w:rFonts w:ascii="仿宋_GB2312" w:hAnsi="仿宋" w:eastAsia="仿宋_GB2312"/>
          <w:sz w:val="32"/>
          <w:szCs w:val="32"/>
        </w:rPr>
        <w:t>增长情况不断加大老龄事业</w:t>
      </w:r>
      <w:r>
        <w:rPr>
          <w:rFonts w:hint="eastAsia" w:ascii="仿宋_GB2312" w:hAnsi="仿宋" w:eastAsia="仿宋_GB2312"/>
          <w:sz w:val="32"/>
          <w:szCs w:val="32"/>
        </w:rPr>
        <w:t>经费</w:t>
      </w:r>
      <w:r>
        <w:rPr>
          <w:rFonts w:ascii="仿宋_GB2312" w:hAnsi="仿宋" w:eastAsia="仿宋_GB2312"/>
          <w:sz w:val="32"/>
          <w:szCs w:val="32"/>
        </w:rPr>
        <w:t>投入。</w:t>
      </w:r>
      <w:r>
        <w:rPr>
          <w:rFonts w:hint="eastAsia" w:ascii="仿宋_GB2312" w:hAnsi="仿宋" w:eastAsia="仿宋_GB2312"/>
          <w:sz w:val="32"/>
          <w:szCs w:val="32"/>
        </w:rPr>
        <w:t>要</w:t>
      </w:r>
      <w:r>
        <w:rPr>
          <w:rFonts w:ascii="仿宋_GB2312" w:hAnsi="仿宋" w:eastAsia="仿宋_GB2312"/>
          <w:sz w:val="32"/>
          <w:szCs w:val="32"/>
        </w:rPr>
        <w:t>积极调动社会资本</w:t>
      </w:r>
      <w:r>
        <w:rPr>
          <w:rFonts w:hint="eastAsia" w:ascii="仿宋_GB2312" w:hAnsi="仿宋" w:eastAsia="仿宋_GB2312"/>
          <w:sz w:val="32"/>
          <w:szCs w:val="32"/>
        </w:rPr>
        <w:t>，倡导慈善捐赠，逐步形成财政资金、社会资本、慈善基金等多元结合的投入机制。补齐老龄事业发展短板，加大向居家养老服务、健康服务、医养结合项目等老年人亟需的服务投入力度。各级</w:t>
      </w:r>
      <w:r>
        <w:rPr>
          <w:rFonts w:ascii="仿宋_GB2312" w:hAnsi="仿宋" w:eastAsia="仿宋_GB2312"/>
          <w:sz w:val="32"/>
          <w:szCs w:val="32"/>
        </w:rPr>
        <w:t>人民</w:t>
      </w:r>
      <w:r>
        <w:rPr>
          <w:rFonts w:hint="eastAsia" w:ascii="仿宋_GB2312" w:hAnsi="仿宋" w:eastAsia="仿宋_GB2312"/>
          <w:sz w:val="32"/>
          <w:szCs w:val="32"/>
        </w:rPr>
        <w:t>政府用于社会福利事业的彩票公益金要将55%以</w:t>
      </w:r>
      <w:r>
        <w:rPr>
          <w:rFonts w:ascii="仿宋_GB2312" w:hAnsi="仿宋" w:eastAsia="仿宋_GB2312"/>
          <w:sz w:val="32"/>
          <w:szCs w:val="32"/>
        </w:rPr>
        <w:t>上</w:t>
      </w:r>
      <w:r>
        <w:rPr>
          <w:rFonts w:hint="eastAsia" w:ascii="仿宋_GB2312" w:hAnsi="仿宋" w:eastAsia="仿宋_GB2312"/>
          <w:sz w:val="32"/>
          <w:szCs w:val="32"/>
        </w:rPr>
        <w:t>的</w:t>
      </w:r>
      <w:r>
        <w:rPr>
          <w:rFonts w:ascii="仿宋_GB2312" w:hAnsi="仿宋" w:eastAsia="仿宋_GB2312"/>
          <w:sz w:val="32"/>
          <w:szCs w:val="32"/>
        </w:rPr>
        <w:t>资金</w:t>
      </w:r>
      <w:r>
        <w:rPr>
          <w:rFonts w:hint="eastAsia" w:ascii="仿宋_GB2312" w:hAnsi="仿宋" w:eastAsia="仿宋_GB2312"/>
          <w:sz w:val="32"/>
          <w:szCs w:val="32"/>
        </w:rPr>
        <w:t>支持发</w:t>
      </w:r>
      <w:r>
        <w:rPr>
          <w:rFonts w:ascii="仿宋_GB2312" w:hAnsi="仿宋" w:eastAsia="仿宋_GB2312"/>
          <w:sz w:val="32"/>
          <w:szCs w:val="32"/>
        </w:rPr>
        <w:t>展</w:t>
      </w:r>
      <w:r>
        <w:rPr>
          <w:rFonts w:hint="eastAsia" w:ascii="仿宋_GB2312" w:hAnsi="仿宋" w:eastAsia="仿宋_GB2312"/>
          <w:sz w:val="32"/>
          <w:szCs w:val="32"/>
        </w:rPr>
        <w:t>养老服务。</w:t>
      </w:r>
    </w:p>
    <w:p>
      <w:pPr>
        <w:keepNext w:val="0"/>
        <w:keepLines w:val="0"/>
        <w:pageBreakBefore w:val="0"/>
        <w:widowControl w:val="0"/>
        <w:numPr>
          <w:ilvl w:val="0"/>
          <w:numId w:val="0"/>
        </w:numPr>
        <w:pBdr>
          <w:bottom w:val="single" w:color="FFFFFF" w:sz="4" w:space="31"/>
        </w:pBdr>
        <w:tabs>
          <w:tab w:val="left" w:pos="1440"/>
        </w:tabs>
        <w:kinsoku/>
        <w:wordWrap/>
        <w:overflowPunct/>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1"/>
        <w:rPr>
          <w:rFonts w:hint="eastAsia" w:ascii="楷体" w:hAnsi="楷体" w:eastAsia="楷体"/>
          <w:sz w:val="32"/>
          <w:szCs w:val="32"/>
          <w:lang w:eastAsia="zh-CN"/>
        </w:rPr>
      </w:pPr>
      <w:r>
        <w:rPr>
          <w:rFonts w:hint="eastAsia" w:ascii="楷体" w:hAnsi="楷体" w:eastAsia="楷体"/>
          <w:sz w:val="32"/>
          <w:szCs w:val="32"/>
          <w:lang w:eastAsia="zh-CN"/>
        </w:rPr>
        <w:t>第三节</w:t>
      </w:r>
      <w:r>
        <w:rPr>
          <w:rFonts w:hint="eastAsia" w:ascii="楷体" w:hAnsi="楷体" w:eastAsia="楷体"/>
          <w:sz w:val="32"/>
          <w:szCs w:val="32"/>
          <w:lang w:val="en-US" w:eastAsia="zh-CN"/>
        </w:rPr>
        <w:t xml:space="preserve">  </w:t>
      </w:r>
      <w:r>
        <w:rPr>
          <w:rFonts w:hint="eastAsia" w:ascii="楷体" w:hAnsi="楷体" w:eastAsia="楷体"/>
          <w:sz w:val="32"/>
          <w:szCs w:val="32"/>
          <w:lang w:eastAsia="zh-CN"/>
        </w:rPr>
        <w:t>加强统筹协调</w:t>
      </w:r>
    </w:p>
    <w:p>
      <w:pPr>
        <w:keepNext w:val="0"/>
        <w:keepLines w:val="0"/>
        <w:pageBreakBefore w:val="0"/>
        <w:pBdr>
          <w:bottom w:val="single" w:color="FFFFFF" w:sz="4" w:space="31"/>
        </w:pBdr>
        <w:tabs>
          <w:tab w:val="left" w:pos="1440"/>
        </w:tabs>
        <w:kinsoku/>
        <w:wordWrap/>
        <w:overflowPunct/>
        <w:topLinePunct/>
        <w:autoSpaceDE/>
        <w:autoSpaceDN/>
        <w:bidi w:val="0"/>
        <w:spacing w:line="580" w:lineRule="exact"/>
        <w:ind w:left="0" w:leftChars="0" w:right="0" w:rightChars="0" w:firstLine="640" w:firstLineChars="200"/>
        <w:outlineLvl w:val="1"/>
        <w:rPr>
          <w:rFonts w:ascii="仿宋_GB2312" w:hAnsi="仿宋" w:eastAsia="仿宋_GB2312"/>
          <w:sz w:val="32"/>
          <w:szCs w:val="32"/>
        </w:rPr>
      </w:pPr>
      <w:r>
        <w:rPr>
          <w:rFonts w:hint="eastAsia" w:ascii="仿宋_GB2312" w:hAnsi="仿宋" w:eastAsia="仿宋_GB2312"/>
          <w:sz w:val="32"/>
          <w:szCs w:val="32"/>
        </w:rPr>
        <w:t>各</w:t>
      </w:r>
      <w:r>
        <w:rPr>
          <w:rFonts w:hint="eastAsia" w:ascii="仿宋_GB2312" w:hAnsi="仿宋" w:eastAsia="仿宋_GB2312"/>
          <w:sz w:val="32"/>
          <w:szCs w:val="32"/>
          <w:lang w:eastAsia="zh-CN"/>
        </w:rPr>
        <w:t>地区</w:t>
      </w:r>
      <w:r>
        <w:rPr>
          <w:rFonts w:hint="eastAsia" w:ascii="仿宋_GB2312" w:hAnsi="仿宋" w:eastAsia="仿宋_GB2312"/>
          <w:sz w:val="32"/>
          <w:szCs w:val="32"/>
        </w:rPr>
        <w:t>要加强老龄工作机构</w:t>
      </w:r>
      <w:r>
        <w:rPr>
          <w:rFonts w:ascii="仿宋_GB2312" w:hAnsi="仿宋" w:eastAsia="仿宋_GB2312"/>
          <w:sz w:val="32"/>
          <w:szCs w:val="32"/>
        </w:rPr>
        <w:t>建设，建立</w:t>
      </w:r>
      <w:r>
        <w:rPr>
          <w:rFonts w:hint="eastAsia" w:ascii="仿宋_GB2312" w:hAnsi="仿宋" w:eastAsia="仿宋_GB2312"/>
          <w:sz w:val="32"/>
          <w:szCs w:val="32"/>
        </w:rPr>
        <w:t>健全</w:t>
      </w:r>
      <w:r>
        <w:rPr>
          <w:rFonts w:ascii="仿宋_GB2312" w:hAnsi="仿宋" w:eastAsia="仿宋_GB2312"/>
          <w:sz w:val="32"/>
          <w:szCs w:val="32"/>
        </w:rPr>
        <w:t>自治区、盟市、旗县</w:t>
      </w:r>
      <w:r>
        <w:rPr>
          <w:rFonts w:hint="eastAsia" w:ascii="仿宋_GB2312" w:hAnsi="仿宋" w:eastAsia="仿宋_GB2312"/>
          <w:sz w:val="32"/>
          <w:szCs w:val="32"/>
          <w:lang w:eastAsia="zh-CN"/>
        </w:rPr>
        <w:t>（市、区）</w:t>
      </w:r>
      <w:r>
        <w:rPr>
          <w:rFonts w:ascii="仿宋_GB2312" w:hAnsi="仿宋" w:eastAsia="仿宋_GB2312"/>
          <w:sz w:val="32"/>
          <w:szCs w:val="32"/>
        </w:rPr>
        <w:t>老龄工作体系</w:t>
      </w:r>
      <w:r>
        <w:rPr>
          <w:rFonts w:hint="eastAsia" w:ascii="仿宋_GB2312" w:hAnsi="仿宋" w:eastAsia="仿宋_GB2312"/>
          <w:sz w:val="32"/>
          <w:szCs w:val="32"/>
        </w:rPr>
        <w:t>，</w:t>
      </w:r>
      <w:r>
        <w:rPr>
          <w:rFonts w:ascii="仿宋_GB2312" w:hAnsi="仿宋" w:eastAsia="仿宋_GB2312"/>
          <w:sz w:val="32"/>
          <w:szCs w:val="32"/>
        </w:rPr>
        <w:t>重视</w:t>
      </w:r>
      <w:r>
        <w:rPr>
          <w:rFonts w:hint="eastAsia" w:ascii="仿宋_GB2312" w:hAnsi="仿宋" w:eastAsia="仿宋_GB2312"/>
          <w:sz w:val="32"/>
          <w:szCs w:val="32"/>
        </w:rPr>
        <w:t>老龄</w:t>
      </w:r>
      <w:r>
        <w:rPr>
          <w:rFonts w:ascii="仿宋_GB2312" w:hAnsi="仿宋" w:eastAsia="仿宋_GB2312"/>
          <w:sz w:val="32"/>
          <w:szCs w:val="32"/>
        </w:rPr>
        <w:t>工作干部队伍</w:t>
      </w:r>
      <w:r>
        <w:rPr>
          <w:rFonts w:hint="eastAsia" w:ascii="仿宋_GB2312" w:hAnsi="仿宋" w:eastAsia="仿宋_GB2312"/>
          <w:sz w:val="32"/>
          <w:szCs w:val="32"/>
        </w:rPr>
        <w:t>的</w:t>
      </w:r>
      <w:r>
        <w:rPr>
          <w:rFonts w:ascii="仿宋_GB2312" w:hAnsi="仿宋" w:eastAsia="仿宋_GB2312"/>
          <w:sz w:val="32"/>
          <w:szCs w:val="32"/>
        </w:rPr>
        <w:t>培养和使用，保</w:t>
      </w:r>
      <w:r>
        <w:rPr>
          <w:rFonts w:hint="eastAsia" w:ascii="仿宋_GB2312" w:hAnsi="仿宋" w:eastAsia="仿宋_GB2312"/>
          <w:sz w:val="32"/>
          <w:szCs w:val="32"/>
        </w:rPr>
        <w:t>证</w:t>
      </w:r>
      <w:r>
        <w:rPr>
          <w:rFonts w:ascii="仿宋_GB2312" w:hAnsi="仿宋" w:eastAsia="仿宋_GB2312"/>
          <w:sz w:val="32"/>
          <w:szCs w:val="32"/>
        </w:rPr>
        <w:t>老龄工作有人抓</w:t>
      </w:r>
      <w:r>
        <w:rPr>
          <w:rFonts w:hint="eastAsia" w:ascii="仿宋_GB2312" w:hAnsi="仿宋" w:eastAsia="仿宋_GB2312"/>
          <w:sz w:val="32"/>
          <w:szCs w:val="32"/>
        </w:rPr>
        <w:t>、</w:t>
      </w:r>
      <w:r>
        <w:rPr>
          <w:rFonts w:ascii="仿宋_GB2312" w:hAnsi="仿宋" w:eastAsia="仿宋_GB2312"/>
          <w:sz w:val="32"/>
          <w:szCs w:val="32"/>
        </w:rPr>
        <w:t>有人管</w:t>
      </w:r>
      <w:r>
        <w:rPr>
          <w:rFonts w:hint="eastAsia" w:ascii="仿宋_GB2312" w:hAnsi="仿宋" w:eastAsia="仿宋_GB2312"/>
          <w:sz w:val="32"/>
          <w:szCs w:val="32"/>
          <w:lang w:eastAsia="zh-CN"/>
        </w:rPr>
        <w:t>。积极</w:t>
      </w:r>
      <w:r>
        <w:rPr>
          <w:rFonts w:hint="eastAsia" w:ascii="仿宋_GB2312" w:hAnsi="仿宋" w:eastAsia="仿宋_GB2312"/>
          <w:sz w:val="32"/>
          <w:szCs w:val="32"/>
        </w:rPr>
        <w:t>发挥</w:t>
      </w:r>
      <w:r>
        <w:rPr>
          <w:rFonts w:ascii="仿宋_GB2312" w:hAnsi="仿宋" w:eastAsia="仿宋_GB2312"/>
          <w:sz w:val="32"/>
          <w:szCs w:val="32"/>
        </w:rPr>
        <w:t>各级老龄</w:t>
      </w:r>
      <w:r>
        <w:rPr>
          <w:rFonts w:hint="eastAsia" w:ascii="仿宋_GB2312" w:hAnsi="仿宋" w:eastAsia="仿宋_GB2312"/>
          <w:sz w:val="32"/>
          <w:szCs w:val="32"/>
          <w:lang w:eastAsia="zh-CN"/>
        </w:rPr>
        <w:t>工作委员会</w:t>
      </w:r>
      <w:r>
        <w:rPr>
          <w:rFonts w:ascii="仿宋_GB2312" w:hAnsi="仿宋" w:eastAsia="仿宋_GB2312"/>
          <w:sz w:val="32"/>
          <w:szCs w:val="32"/>
        </w:rPr>
        <w:t>对</w:t>
      </w:r>
      <w:r>
        <w:rPr>
          <w:rFonts w:hint="eastAsia" w:ascii="仿宋_GB2312" w:hAnsi="仿宋" w:eastAsia="仿宋_GB2312"/>
          <w:sz w:val="32"/>
          <w:szCs w:val="32"/>
        </w:rPr>
        <w:t>老龄工作的统筹协调作用</w:t>
      </w:r>
      <w:r>
        <w:rPr>
          <w:rFonts w:ascii="仿宋_GB2312" w:hAnsi="仿宋" w:eastAsia="仿宋_GB2312"/>
          <w:sz w:val="32"/>
          <w:szCs w:val="32"/>
        </w:rPr>
        <w:t>，</w:t>
      </w:r>
      <w:r>
        <w:rPr>
          <w:rFonts w:hint="eastAsia" w:ascii="仿宋_GB2312" w:hAnsi="仿宋" w:eastAsia="仿宋_GB2312"/>
          <w:sz w:val="32"/>
          <w:szCs w:val="32"/>
        </w:rPr>
        <w:t>推动成员单位形成合力，促进老龄事业发展；</w:t>
      </w:r>
      <w:r>
        <w:rPr>
          <w:rFonts w:hint="eastAsia" w:ascii="仿宋_GB2312" w:hAnsi="仿宋" w:eastAsia="仿宋_GB2312"/>
          <w:sz w:val="32"/>
          <w:szCs w:val="32"/>
          <w:lang w:eastAsia="zh-CN"/>
        </w:rPr>
        <w:t>各级老龄工作委员会</w:t>
      </w:r>
      <w:r>
        <w:rPr>
          <w:rFonts w:hint="eastAsia" w:ascii="仿宋_GB2312" w:hAnsi="仿宋" w:eastAsia="仿宋_GB2312"/>
          <w:sz w:val="32"/>
          <w:szCs w:val="32"/>
        </w:rPr>
        <w:t>成员单位要各负</w:t>
      </w:r>
      <w:r>
        <w:rPr>
          <w:rFonts w:ascii="仿宋_GB2312" w:hAnsi="仿宋" w:eastAsia="仿宋_GB2312"/>
          <w:sz w:val="32"/>
          <w:szCs w:val="32"/>
        </w:rPr>
        <w:t>其责，按照职能分工</w:t>
      </w:r>
      <w:r>
        <w:rPr>
          <w:rFonts w:hint="eastAsia" w:ascii="仿宋_GB2312" w:hAnsi="仿宋" w:eastAsia="仿宋_GB2312"/>
          <w:sz w:val="32"/>
          <w:szCs w:val="32"/>
        </w:rPr>
        <w:t>抓好</w:t>
      </w:r>
      <w:r>
        <w:rPr>
          <w:rFonts w:ascii="仿宋_GB2312" w:hAnsi="仿宋" w:eastAsia="仿宋_GB2312"/>
          <w:sz w:val="32"/>
          <w:szCs w:val="32"/>
        </w:rPr>
        <w:t>规划任务的落实</w:t>
      </w:r>
      <w:r>
        <w:rPr>
          <w:rFonts w:hint="eastAsia" w:ascii="仿宋_GB2312" w:hAnsi="仿宋" w:eastAsia="仿宋_GB2312"/>
          <w:sz w:val="32"/>
          <w:szCs w:val="32"/>
        </w:rPr>
        <w:t>；</w:t>
      </w:r>
      <w:r>
        <w:rPr>
          <w:rFonts w:ascii="仿宋_GB2312" w:hAnsi="仿宋" w:eastAsia="仿宋_GB2312"/>
          <w:sz w:val="32"/>
          <w:szCs w:val="32"/>
        </w:rPr>
        <w:t>各</w:t>
      </w:r>
      <w:r>
        <w:rPr>
          <w:rFonts w:hint="eastAsia" w:ascii="仿宋_GB2312" w:hAnsi="仿宋" w:eastAsia="仿宋_GB2312"/>
          <w:sz w:val="32"/>
          <w:szCs w:val="32"/>
        </w:rPr>
        <w:t>级</w:t>
      </w:r>
      <w:r>
        <w:rPr>
          <w:rFonts w:ascii="仿宋_GB2312" w:hAnsi="仿宋" w:eastAsia="仿宋_GB2312"/>
          <w:sz w:val="32"/>
          <w:szCs w:val="32"/>
        </w:rPr>
        <w:t>老龄</w:t>
      </w:r>
      <w:r>
        <w:rPr>
          <w:rFonts w:hint="eastAsia" w:ascii="仿宋_GB2312" w:hAnsi="仿宋" w:eastAsia="仿宋_GB2312"/>
          <w:sz w:val="32"/>
          <w:szCs w:val="32"/>
          <w:lang w:eastAsia="zh-CN"/>
        </w:rPr>
        <w:t>工作委员会</w:t>
      </w:r>
      <w:r>
        <w:rPr>
          <w:rFonts w:ascii="仿宋_GB2312" w:hAnsi="仿宋" w:eastAsia="仿宋_GB2312"/>
          <w:sz w:val="32"/>
          <w:szCs w:val="32"/>
        </w:rPr>
        <w:t>办</w:t>
      </w:r>
      <w:r>
        <w:rPr>
          <w:rFonts w:hint="eastAsia" w:ascii="仿宋_GB2312" w:hAnsi="仿宋" w:eastAsia="仿宋_GB2312"/>
          <w:sz w:val="32"/>
          <w:szCs w:val="32"/>
          <w:lang w:eastAsia="zh-CN"/>
        </w:rPr>
        <w:t>公室</w:t>
      </w:r>
      <w:r>
        <w:rPr>
          <w:rFonts w:ascii="仿宋_GB2312" w:hAnsi="仿宋" w:eastAsia="仿宋_GB2312"/>
          <w:sz w:val="32"/>
          <w:szCs w:val="32"/>
        </w:rPr>
        <w:t>要加强协调联络，创新工作方法，</w:t>
      </w:r>
      <w:r>
        <w:rPr>
          <w:rFonts w:hint="eastAsia" w:ascii="仿宋_GB2312" w:hAnsi="仿宋" w:eastAsia="仿宋_GB2312"/>
          <w:sz w:val="32"/>
          <w:szCs w:val="32"/>
        </w:rPr>
        <w:t>持续提升工作</w:t>
      </w:r>
      <w:r>
        <w:rPr>
          <w:rFonts w:ascii="仿宋_GB2312" w:hAnsi="仿宋" w:eastAsia="仿宋_GB2312"/>
          <w:sz w:val="32"/>
          <w:szCs w:val="32"/>
        </w:rPr>
        <w:t>效率，保障规划落实。</w:t>
      </w:r>
    </w:p>
    <w:p>
      <w:pPr>
        <w:keepNext w:val="0"/>
        <w:keepLines w:val="0"/>
        <w:pageBreakBefore w:val="0"/>
        <w:widowControl w:val="0"/>
        <w:numPr>
          <w:ilvl w:val="0"/>
          <w:numId w:val="0"/>
        </w:numPr>
        <w:pBdr>
          <w:bottom w:val="single" w:color="FFFFFF" w:sz="4" w:space="31"/>
        </w:pBdr>
        <w:tabs>
          <w:tab w:val="left" w:pos="1440"/>
        </w:tabs>
        <w:kinsoku/>
        <w:wordWrap/>
        <w:overflowPunct/>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1"/>
        <w:rPr>
          <w:rFonts w:hint="eastAsia" w:ascii="楷体" w:hAnsi="楷体" w:eastAsia="楷体"/>
          <w:sz w:val="32"/>
          <w:szCs w:val="32"/>
        </w:rPr>
      </w:pPr>
      <w:r>
        <w:rPr>
          <w:rFonts w:hint="eastAsia" w:ascii="楷体" w:hAnsi="楷体" w:eastAsia="楷体"/>
          <w:sz w:val="32"/>
          <w:szCs w:val="32"/>
          <w:lang w:eastAsia="zh-CN"/>
        </w:rPr>
        <w:t>第四节</w:t>
      </w:r>
      <w:r>
        <w:rPr>
          <w:rFonts w:hint="eastAsia" w:ascii="楷体" w:hAnsi="楷体" w:eastAsia="楷体"/>
          <w:sz w:val="32"/>
          <w:szCs w:val="32"/>
          <w:lang w:val="en-US" w:eastAsia="zh-CN"/>
        </w:rPr>
        <w:t xml:space="preserve">  </w:t>
      </w:r>
      <w:r>
        <w:rPr>
          <w:rFonts w:hint="eastAsia" w:ascii="楷体" w:hAnsi="楷体" w:eastAsia="楷体"/>
          <w:sz w:val="32"/>
          <w:szCs w:val="32"/>
        </w:rPr>
        <w:t>壮大人才队伍</w:t>
      </w:r>
    </w:p>
    <w:p>
      <w:pPr>
        <w:keepNext w:val="0"/>
        <w:keepLines w:val="0"/>
        <w:pageBreakBefore w:val="0"/>
        <w:pBdr>
          <w:bottom w:val="single" w:color="FFFFFF" w:sz="4" w:space="31"/>
        </w:pBdr>
        <w:tabs>
          <w:tab w:val="left" w:pos="1440"/>
        </w:tabs>
        <w:kinsoku/>
        <w:wordWrap/>
        <w:overflowPunct/>
        <w:topLinePunct/>
        <w:autoSpaceDE/>
        <w:autoSpaceDN/>
        <w:bidi w:val="0"/>
        <w:spacing w:line="580" w:lineRule="exact"/>
        <w:ind w:left="0" w:leftChars="0" w:right="0" w:rightChars="0" w:firstLine="640" w:firstLineChars="200"/>
        <w:outlineLvl w:val="1"/>
        <w:rPr>
          <w:rFonts w:hint="eastAsia" w:ascii="仿宋_GB2312" w:hAnsi="仿宋" w:eastAsia="仿宋_GB2312"/>
          <w:sz w:val="32"/>
          <w:szCs w:val="32"/>
        </w:rPr>
      </w:pPr>
      <w:r>
        <w:rPr>
          <w:rFonts w:hint="eastAsia" w:ascii="仿宋_GB2312" w:hAnsi="仿宋" w:eastAsia="仿宋_GB2312"/>
          <w:sz w:val="32"/>
          <w:szCs w:val="32"/>
        </w:rPr>
        <w:t>高校、科研机构要结合实际，加快老龄科学研究，培养专业研究人才。完善学历教育与培训并重的现代职业教育体系</w:t>
      </w:r>
      <w:r>
        <w:rPr>
          <w:rFonts w:hint="eastAsia" w:ascii="仿宋_GB2312" w:hAnsi="仿宋" w:eastAsia="仿宋_GB2312"/>
          <w:spacing w:val="-6"/>
          <w:sz w:val="32"/>
          <w:szCs w:val="32"/>
        </w:rPr>
        <w:t>，加强对养老服务从业人员的职业技能培训，充实养老服务人才队伍。增强</w:t>
      </w:r>
      <w:r>
        <w:rPr>
          <w:rFonts w:ascii="仿宋_GB2312" w:hAnsi="仿宋" w:eastAsia="仿宋_GB2312"/>
          <w:spacing w:val="-6"/>
          <w:sz w:val="32"/>
          <w:szCs w:val="32"/>
        </w:rPr>
        <w:t>对基层全科医师的培养力度，提升对老年人居家医疗服务水</w:t>
      </w:r>
      <w:r>
        <w:rPr>
          <w:rFonts w:ascii="仿宋_GB2312" w:hAnsi="仿宋" w:eastAsia="仿宋_GB2312"/>
          <w:sz w:val="32"/>
          <w:szCs w:val="32"/>
        </w:rPr>
        <w:t>平。</w:t>
      </w:r>
      <w:r>
        <w:rPr>
          <w:rFonts w:hint="eastAsia" w:ascii="仿宋_GB2312" w:hAnsi="仿宋" w:eastAsia="仿宋_GB2312"/>
          <w:sz w:val="32"/>
          <w:szCs w:val="32"/>
        </w:rPr>
        <w:t>加快养老服务职业经理人市场培育，形成优胜劣汰的用人环境，培养高质量管理人才。</w:t>
      </w:r>
    </w:p>
    <w:p>
      <w:pPr>
        <w:keepNext w:val="0"/>
        <w:keepLines w:val="0"/>
        <w:pageBreakBefore w:val="0"/>
        <w:widowControl w:val="0"/>
        <w:numPr>
          <w:ilvl w:val="0"/>
          <w:numId w:val="0"/>
        </w:numPr>
        <w:pBdr>
          <w:bottom w:val="single" w:color="FFFFFF" w:sz="4" w:space="31"/>
        </w:pBdr>
        <w:tabs>
          <w:tab w:val="left" w:pos="1440"/>
        </w:tabs>
        <w:kinsoku/>
        <w:wordWrap/>
        <w:overflowPunct/>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1"/>
        <w:rPr>
          <w:rFonts w:ascii="楷体" w:hAnsi="楷体" w:eastAsia="楷体"/>
          <w:sz w:val="32"/>
          <w:szCs w:val="32"/>
        </w:rPr>
      </w:pPr>
      <w:r>
        <w:rPr>
          <w:rFonts w:hint="eastAsia" w:ascii="楷体" w:hAnsi="楷体" w:eastAsia="楷体"/>
          <w:sz w:val="32"/>
          <w:szCs w:val="32"/>
          <w:lang w:eastAsia="zh-CN"/>
        </w:rPr>
        <w:t>第五节</w:t>
      </w:r>
      <w:r>
        <w:rPr>
          <w:rFonts w:hint="eastAsia" w:ascii="楷体" w:hAnsi="楷体" w:eastAsia="楷体"/>
          <w:sz w:val="32"/>
          <w:szCs w:val="32"/>
          <w:lang w:val="en-US" w:eastAsia="zh-CN"/>
        </w:rPr>
        <w:t xml:space="preserve">  </w:t>
      </w:r>
      <w:r>
        <w:rPr>
          <w:rFonts w:hint="eastAsia" w:ascii="楷体" w:hAnsi="楷体" w:eastAsia="楷体"/>
          <w:sz w:val="32"/>
          <w:szCs w:val="32"/>
        </w:rPr>
        <w:t>加强考评</w:t>
      </w:r>
      <w:r>
        <w:rPr>
          <w:rFonts w:ascii="楷体" w:hAnsi="楷体" w:eastAsia="楷体"/>
          <w:sz w:val="32"/>
          <w:szCs w:val="32"/>
        </w:rPr>
        <w:t>监测</w:t>
      </w:r>
    </w:p>
    <w:p>
      <w:pPr>
        <w:keepNext w:val="0"/>
        <w:keepLines w:val="0"/>
        <w:pageBreakBefore w:val="0"/>
        <w:pBdr>
          <w:bottom w:val="single" w:color="FFFFFF" w:sz="4" w:space="31"/>
        </w:pBdr>
        <w:tabs>
          <w:tab w:val="left" w:pos="1440"/>
        </w:tabs>
        <w:kinsoku/>
        <w:wordWrap/>
        <w:overflowPunct/>
        <w:topLinePunct/>
        <w:autoSpaceDE/>
        <w:autoSpaceDN/>
        <w:bidi w:val="0"/>
        <w:spacing w:line="580" w:lineRule="exact"/>
        <w:ind w:left="0" w:leftChars="0" w:right="0" w:rightChars="0" w:firstLine="640" w:firstLineChars="200"/>
        <w:outlineLvl w:val="1"/>
        <w:rPr>
          <w:rFonts w:ascii="仿宋_GB2312" w:hAnsi="仿宋" w:eastAsia="仿宋_GB2312"/>
          <w:sz w:val="32"/>
          <w:szCs w:val="32"/>
        </w:rPr>
      </w:pPr>
      <w:r>
        <w:rPr>
          <w:rFonts w:hint="eastAsia" w:ascii="仿宋_GB2312" w:hAnsi="仿宋" w:eastAsia="仿宋_GB2312"/>
          <w:sz w:val="32"/>
          <w:szCs w:val="32"/>
        </w:rPr>
        <w:t>各</w:t>
      </w:r>
      <w:r>
        <w:rPr>
          <w:rFonts w:ascii="仿宋_GB2312" w:hAnsi="仿宋" w:eastAsia="仿宋_GB2312"/>
          <w:sz w:val="32"/>
          <w:szCs w:val="32"/>
        </w:rPr>
        <w:t>地</w:t>
      </w:r>
      <w:r>
        <w:rPr>
          <w:rFonts w:hint="eastAsia" w:ascii="仿宋_GB2312" w:hAnsi="仿宋" w:eastAsia="仿宋_GB2312"/>
          <w:sz w:val="32"/>
          <w:szCs w:val="32"/>
          <w:lang w:eastAsia="zh-CN"/>
        </w:rPr>
        <w:t>区</w:t>
      </w:r>
      <w:r>
        <w:rPr>
          <w:rFonts w:ascii="仿宋_GB2312" w:hAnsi="仿宋" w:eastAsia="仿宋_GB2312"/>
          <w:sz w:val="32"/>
          <w:szCs w:val="32"/>
        </w:rPr>
        <w:t>要结合</w:t>
      </w:r>
      <w:r>
        <w:rPr>
          <w:rFonts w:hint="eastAsia" w:ascii="仿宋_GB2312" w:hAnsi="仿宋" w:eastAsia="仿宋_GB2312"/>
          <w:sz w:val="32"/>
          <w:szCs w:val="32"/>
        </w:rPr>
        <w:t>实际</w:t>
      </w:r>
      <w:r>
        <w:rPr>
          <w:rFonts w:ascii="仿宋_GB2312" w:hAnsi="仿宋" w:eastAsia="仿宋_GB2312"/>
          <w:sz w:val="32"/>
          <w:szCs w:val="32"/>
        </w:rPr>
        <w:t>制定</w:t>
      </w:r>
      <w:r>
        <w:rPr>
          <w:rFonts w:hint="eastAsia" w:ascii="仿宋_GB2312" w:hAnsi="仿宋" w:eastAsia="仿宋_GB2312"/>
          <w:sz w:val="32"/>
          <w:szCs w:val="32"/>
          <w:lang w:eastAsia="zh-CN"/>
        </w:rPr>
        <w:t>落实</w:t>
      </w:r>
      <w:r>
        <w:rPr>
          <w:rFonts w:ascii="仿宋_GB2312" w:hAnsi="仿宋" w:eastAsia="仿宋_GB2312"/>
          <w:sz w:val="32"/>
          <w:szCs w:val="32"/>
        </w:rPr>
        <w:t>本规划</w:t>
      </w:r>
      <w:r>
        <w:rPr>
          <w:rFonts w:hint="eastAsia" w:ascii="仿宋_GB2312" w:hAnsi="仿宋" w:eastAsia="仿宋_GB2312"/>
          <w:sz w:val="32"/>
          <w:szCs w:val="32"/>
          <w:lang w:eastAsia="zh-CN"/>
        </w:rPr>
        <w:t>的</w:t>
      </w:r>
      <w:r>
        <w:rPr>
          <w:rFonts w:ascii="仿宋_GB2312" w:hAnsi="仿宋" w:eastAsia="仿宋_GB2312"/>
          <w:sz w:val="32"/>
          <w:szCs w:val="32"/>
        </w:rPr>
        <w:t>实施方案，将规划贯彻落实情况纳入党委政府考核</w:t>
      </w:r>
      <w:r>
        <w:rPr>
          <w:rFonts w:hint="eastAsia" w:ascii="仿宋_GB2312" w:hAnsi="仿宋" w:eastAsia="仿宋_GB2312"/>
          <w:sz w:val="32"/>
          <w:szCs w:val="32"/>
          <w:lang w:eastAsia="zh-CN"/>
        </w:rPr>
        <w:t>内容</w:t>
      </w:r>
      <w:r>
        <w:rPr>
          <w:rFonts w:ascii="仿宋_GB2312" w:hAnsi="仿宋" w:eastAsia="仿宋_GB2312"/>
          <w:sz w:val="32"/>
          <w:szCs w:val="32"/>
        </w:rPr>
        <w:t>，进一步细化指标，确保责任到位、工作到位、投入到位</w:t>
      </w:r>
      <w:r>
        <w:rPr>
          <w:rFonts w:hint="eastAsia" w:ascii="仿宋_GB2312" w:hAnsi="仿宋" w:eastAsia="仿宋_GB2312"/>
          <w:sz w:val="32"/>
          <w:szCs w:val="32"/>
        </w:rPr>
        <w:t>、见</w:t>
      </w:r>
      <w:r>
        <w:rPr>
          <w:rFonts w:ascii="仿宋_GB2312" w:hAnsi="仿宋" w:eastAsia="仿宋_GB2312"/>
          <w:sz w:val="32"/>
          <w:szCs w:val="32"/>
        </w:rPr>
        <w:t>到实效。</w:t>
      </w:r>
      <w:r>
        <w:rPr>
          <w:rFonts w:hint="eastAsia" w:ascii="仿宋_GB2312" w:hAnsi="仿宋" w:eastAsia="仿宋_GB2312"/>
          <w:sz w:val="32"/>
          <w:szCs w:val="32"/>
        </w:rPr>
        <w:t>自治区</w:t>
      </w:r>
      <w:r>
        <w:rPr>
          <w:rFonts w:ascii="仿宋_GB2312" w:hAnsi="仿宋" w:eastAsia="仿宋_GB2312"/>
          <w:sz w:val="32"/>
          <w:szCs w:val="32"/>
        </w:rPr>
        <w:t>老龄</w:t>
      </w:r>
      <w:r>
        <w:rPr>
          <w:rFonts w:hint="eastAsia" w:ascii="仿宋_GB2312" w:hAnsi="仿宋" w:eastAsia="仿宋_GB2312"/>
          <w:sz w:val="32"/>
          <w:szCs w:val="32"/>
          <w:lang w:eastAsia="zh-CN"/>
        </w:rPr>
        <w:t>工作委员会</w:t>
      </w:r>
      <w:r>
        <w:rPr>
          <w:rFonts w:ascii="仿宋_GB2312" w:hAnsi="仿宋" w:eastAsia="仿宋_GB2312"/>
          <w:sz w:val="32"/>
          <w:szCs w:val="32"/>
        </w:rPr>
        <w:t>各成员单位要结合各自职能</w:t>
      </w:r>
      <w:r>
        <w:rPr>
          <w:rFonts w:hint="eastAsia" w:ascii="仿宋_GB2312" w:hAnsi="仿宋" w:eastAsia="仿宋_GB2312"/>
          <w:sz w:val="32"/>
          <w:szCs w:val="32"/>
        </w:rPr>
        <w:t>，</w:t>
      </w:r>
      <w:r>
        <w:rPr>
          <w:rFonts w:ascii="仿宋_GB2312" w:hAnsi="仿宋" w:eastAsia="仿宋_GB2312"/>
          <w:sz w:val="32"/>
          <w:szCs w:val="32"/>
        </w:rPr>
        <w:t>按照标准规范对规划完成</w:t>
      </w:r>
      <w:r>
        <w:rPr>
          <w:rFonts w:hint="eastAsia" w:ascii="仿宋_GB2312" w:hAnsi="仿宋" w:eastAsia="仿宋_GB2312"/>
          <w:sz w:val="32"/>
          <w:szCs w:val="32"/>
        </w:rPr>
        <w:t>进度</w:t>
      </w:r>
      <w:r>
        <w:rPr>
          <w:rFonts w:ascii="仿宋_GB2312" w:hAnsi="仿宋" w:eastAsia="仿宋_GB2312"/>
          <w:sz w:val="32"/>
          <w:szCs w:val="32"/>
        </w:rPr>
        <w:t>进行考核评估。</w:t>
      </w:r>
      <w:r>
        <w:rPr>
          <w:rFonts w:hint="eastAsia" w:ascii="仿宋_GB2312" w:hAnsi="仿宋" w:eastAsia="仿宋_GB2312"/>
          <w:sz w:val="32"/>
          <w:szCs w:val="32"/>
        </w:rPr>
        <w:t>自治区</w:t>
      </w:r>
      <w:r>
        <w:rPr>
          <w:rFonts w:ascii="仿宋_GB2312" w:hAnsi="仿宋" w:eastAsia="仿宋_GB2312"/>
          <w:sz w:val="32"/>
          <w:szCs w:val="32"/>
        </w:rPr>
        <w:t>老龄</w:t>
      </w:r>
      <w:r>
        <w:rPr>
          <w:rFonts w:hint="eastAsia" w:ascii="仿宋_GB2312" w:hAnsi="仿宋" w:eastAsia="仿宋_GB2312"/>
          <w:sz w:val="32"/>
          <w:szCs w:val="32"/>
          <w:lang w:eastAsia="zh-CN"/>
        </w:rPr>
        <w:t>工作委员会</w:t>
      </w:r>
      <w:r>
        <w:rPr>
          <w:rFonts w:ascii="仿宋_GB2312" w:hAnsi="仿宋" w:eastAsia="仿宋_GB2312"/>
          <w:sz w:val="32"/>
          <w:szCs w:val="32"/>
        </w:rPr>
        <w:t>要加强对</w:t>
      </w:r>
      <w:r>
        <w:rPr>
          <w:rFonts w:hint="eastAsia" w:ascii="仿宋_GB2312" w:hAnsi="仿宋" w:eastAsia="仿宋_GB2312"/>
          <w:sz w:val="32"/>
          <w:szCs w:val="32"/>
        </w:rPr>
        <w:t>规划</w:t>
      </w:r>
      <w:r>
        <w:rPr>
          <w:rFonts w:ascii="仿宋_GB2312" w:hAnsi="仿宋" w:eastAsia="仿宋_GB2312"/>
          <w:sz w:val="32"/>
          <w:szCs w:val="32"/>
        </w:rPr>
        <w:t>实施情况</w:t>
      </w:r>
      <w:r>
        <w:rPr>
          <w:rFonts w:hint="eastAsia" w:ascii="仿宋_GB2312" w:hAnsi="仿宋" w:eastAsia="仿宋_GB2312"/>
          <w:sz w:val="32"/>
          <w:szCs w:val="32"/>
        </w:rPr>
        <w:t>的动态监测，认真</w:t>
      </w:r>
      <w:r>
        <w:rPr>
          <w:rFonts w:ascii="仿宋_GB2312" w:hAnsi="仿宋" w:eastAsia="仿宋_GB2312"/>
          <w:sz w:val="32"/>
          <w:szCs w:val="32"/>
        </w:rPr>
        <w:t>开展</w:t>
      </w:r>
      <w:r>
        <w:rPr>
          <w:rFonts w:hint="eastAsia" w:ascii="仿宋_GB2312" w:hAnsi="仿宋" w:eastAsia="仿宋_GB2312"/>
          <w:sz w:val="32"/>
          <w:szCs w:val="32"/>
        </w:rPr>
        <w:t>年度</w:t>
      </w:r>
      <w:r>
        <w:rPr>
          <w:rFonts w:ascii="仿宋_GB2312" w:hAnsi="仿宋" w:eastAsia="仿宋_GB2312"/>
          <w:sz w:val="32"/>
          <w:szCs w:val="32"/>
        </w:rPr>
        <w:t>监测、中期评估和</w:t>
      </w:r>
      <w:r>
        <w:rPr>
          <w:rFonts w:hint="eastAsia" w:ascii="仿宋_GB2312" w:hAnsi="仿宋" w:eastAsia="仿宋_GB2312"/>
          <w:sz w:val="32"/>
          <w:szCs w:val="32"/>
        </w:rPr>
        <w:t>终</w:t>
      </w:r>
      <w:r>
        <w:rPr>
          <w:rFonts w:ascii="仿宋_GB2312" w:hAnsi="仿宋" w:eastAsia="仿宋_GB2312"/>
          <w:sz w:val="32"/>
          <w:szCs w:val="32"/>
        </w:rPr>
        <w:t>期总结</w:t>
      </w:r>
      <w:r>
        <w:rPr>
          <w:rFonts w:hint="eastAsia" w:ascii="仿宋_GB2312" w:hAnsi="仿宋" w:eastAsia="仿宋_GB2312"/>
          <w:sz w:val="32"/>
          <w:szCs w:val="32"/>
        </w:rPr>
        <w:t>工作。要搭建社会监督平台，适时对规划执行情况进行监测评估，及时</w:t>
      </w:r>
      <w:r>
        <w:rPr>
          <w:rFonts w:ascii="仿宋_GB2312" w:hAnsi="仿宋" w:eastAsia="仿宋_GB2312"/>
          <w:sz w:val="32"/>
          <w:szCs w:val="32"/>
        </w:rPr>
        <w:t>发现和解决突出问题。</w:t>
      </w:r>
    </w:p>
    <w:p>
      <w:pPr>
        <w:keepNext w:val="0"/>
        <w:keepLines w:val="0"/>
        <w:pageBreakBefore w:val="0"/>
        <w:kinsoku/>
        <w:wordWrap/>
        <w:overflowPunct/>
        <w:topLinePunct/>
        <w:autoSpaceDE/>
        <w:autoSpaceDN/>
        <w:bidi w:val="0"/>
        <w:spacing w:line="580" w:lineRule="exact"/>
        <w:ind w:left="0" w:leftChars="0" w:right="0" w:rightChars="0" w:firstLine="640" w:firstLineChars="200"/>
        <w:rPr>
          <w:rFonts w:hint="eastAsia" w:ascii="仿宋" w:hAnsi="仿宋" w:eastAsia="仿宋" w:cs="Times New Roman"/>
          <w:sz w:val="32"/>
          <w:szCs w:val="32"/>
          <w:lang w:val="en-US" w:eastAsia="zh-CN"/>
        </w:rPr>
      </w:pPr>
      <w:r>
        <w:rPr>
          <w:rFonts w:hint="eastAsia" w:ascii="仿宋_GB2312" w:hAnsi="仿宋" w:eastAsia="仿宋_GB2312"/>
          <w:sz w:val="32"/>
          <w:szCs w:val="32"/>
          <w:lang w:eastAsia="zh-CN"/>
        </w:rPr>
        <w:t>附件：</w:t>
      </w:r>
      <w:r>
        <w:rPr>
          <w:rFonts w:hint="eastAsia" w:ascii="仿宋" w:hAnsi="仿宋" w:eastAsia="仿宋" w:cs="Times New Roman"/>
          <w:sz w:val="32"/>
          <w:szCs w:val="32"/>
        </w:rPr>
        <w:t>内蒙古</w:t>
      </w:r>
      <w:r>
        <w:rPr>
          <w:rFonts w:ascii="仿宋" w:hAnsi="仿宋" w:eastAsia="仿宋" w:cs="Times New Roman"/>
          <w:sz w:val="32"/>
          <w:szCs w:val="32"/>
        </w:rPr>
        <w:t>自治区</w:t>
      </w:r>
      <w:r>
        <w:rPr>
          <w:rFonts w:hint="eastAsia" w:ascii="仿宋" w:hAnsi="仿宋" w:eastAsia="仿宋" w:cs="Times New Roman"/>
          <w:sz w:val="32"/>
          <w:szCs w:val="32"/>
        </w:rPr>
        <w:t>“十四五”老龄事业发展主要目标</w:t>
      </w:r>
      <w:r>
        <w:rPr>
          <w:rFonts w:hint="eastAsia" w:ascii="仿宋" w:hAnsi="仿宋" w:eastAsia="仿宋" w:cs="Times New Roman"/>
          <w:sz w:val="32"/>
          <w:szCs w:val="32"/>
          <w:lang w:val="en-US" w:eastAsia="zh-CN"/>
        </w:rPr>
        <w:t xml:space="preserve"> </w:t>
      </w:r>
    </w:p>
    <w:p>
      <w:pPr>
        <w:pStyle w:val="6"/>
        <w:keepNext w:val="0"/>
        <w:keepLines w:val="0"/>
        <w:pageBreakBefore w:val="0"/>
        <w:kinsoku/>
        <w:wordWrap/>
        <w:overflowPunct/>
        <w:topLinePunct/>
        <w:autoSpaceDE/>
        <w:autoSpaceDN/>
        <w:bidi w:val="0"/>
        <w:spacing w:line="580" w:lineRule="exact"/>
        <w:ind w:left="0" w:leftChars="0" w:right="0" w:rightChars="0"/>
        <w:rPr>
          <w:rFonts w:hint="eastAsia" w:eastAsia="仿宋_GB2312"/>
          <w:lang w:eastAsia="zh-CN"/>
        </w:rPr>
      </w:pPr>
    </w:p>
    <w:p>
      <w:pPr>
        <w:pStyle w:val="6"/>
        <w:keepNext w:val="0"/>
        <w:keepLines w:val="0"/>
        <w:pageBreakBefore w:val="0"/>
        <w:kinsoku/>
        <w:wordWrap/>
        <w:overflowPunct/>
        <w:topLinePunct/>
        <w:autoSpaceDE/>
        <w:autoSpaceDN/>
        <w:bidi w:val="0"/>
        <w:spacing w:line="580" w:lineRule="exact"/>
        <w:ind w:left="0" w:leftChars="0" w:right="0" w:rightChars="0" w:firstLine="480"/>
      </w:pPr>
    </w:p>
    <w:p>
      <w:pPr>
        <w:pStyle w:val="6"/>
        <w:keepNext w:val="0"/>
        <w:keepLines w:val="0"/>
        <w:pageBreakBefore w:val="0"/>
        <w:kinsoku/>
        <w:wordWrap/>
        <w:overflowPunct/>
        <w:topLinePunct/>
        <w:autoSpaceDE/>
        <w:autoSpaceDN/>
        <w:bidi w:val="0"/>
        <w:spacing w:line="580" w:lineRule="exact"/>
        <w:ind w:left="0" w:leftChars="0" w:right="0" w:rightChars="0" w:firstLine="480"/>
      </w:pPr>
    </w:p>
    <w:p>
      <w:pPr>
        <w:pStyle w:val="6"/>
        <w:keepNext w:val="0"/>
        <w:keepLines w:val="0"/>
        <w:pageBreakBefore w:val="0"/>
        <w:kinsoku/>
        <w:wordWrap/>
        <w:overflowPunct/>
        <w:topLinePunct/>
        <w:autoSpaceDE/>
        <w:autoSpaceDN/>
        <w:bidi w:val="0"/>
        <w:spacing w:line="580" w:lineRule="exact"/>
        <w:ind w:left="0" w:leftChars="0" w:right="0" w:rightChars="0" w:firstLine="480"/>
      </w:pPr>
    </w:p>
    <w:p>
      <w:pPr>
        <w:pStyle w:val="6"/>
        <w:keepNext w:val="0"/>
        <w:keepLines w:val="0"/>
        <w:pageBreakBefore w:val="0"/>
        <w:kinsoku/>
        <w:wordWrap/>
        <w:overflowPunct/>
        <w:topLinePunct/>
        <w:autoSpaceDE/>
        <w:autoSpaceDN/>
        <w:bidi w:val="0"/>
        <w:spacing w:line="580" w:lineRule="exact"/>
        <w:ind w:left="0" w:leftChars="0" w:right="0" w:rightChars="0" w:firstLine="480"/>
      </w:pPr>
    </w:p>
    <w:p>
      <w:pPr>
        <w:pStyle w:val="6"/>
        <w:keepNext w:val="0"/>
        <w:keepLines w:val="0"/>
        <w:pageBreakBefore w:val="0"/>
        <w:kinsoku/>
        <w:wordWrap/>
        <w:overflowPunct/>
        <w:topLinePunct/>
        <w:autoSpaceDE/>
        <w:autoSpaceDN/>
        <w:bidi w:val="0"/>
        <w:spacing w:line="580" w:lineRule="exact"/>
        <w:ind w:left="0" w:leftChars="0" w:right="0" w:rightChars="0" w:firstLine="480"/>
      </w:pPr>
    </w:p>
    <w:p>
      <w:pPr>
        <w:pStyle w:val="6"/>
        <w:keepNext w:val="0"/>
        <w:keepLines w:val="0"/>
        <w:pageBreakBefore w:val="0"/>
        <w:kinsoku/>
        <w:wordWrap/>
        <w:overflowPunct/>
        <w:topLinePunct/>
        <w:autoSpaceDE/>
        <w:autoSpaceDN/>
        <w:bidi w:val="0"/>
        <w:spacing w:line="580" w:lineRule="exact"/>
        <w:ind w:left="0" w:leftChars="0" w:right="0" w:rightChars="0" w:firstLine="480"/>
      </w:pPr>
    </w:p>
    <w:p>
      <w:pPr>
        <w:pStyle w:val="6"/>
        <w:keepNext w:val="0"/>
        <w:keepLines w:val="0"/>
        <w:pageBreakBefore w:val="0"/>
        <w:kinsoku/>
        <w:wordWrap/>
        <w:overflowPunct/>
        <w:topLinePunct/>
        <w:autoSpaceDE/>
        <w:autoSpaceDN/>
        <w:bidi w:val="0"/>
        <w:spacing w:line="580" w:lineRule="exact"/>
        <w:ind w:left="0" w:leftChars="0" w:right="0" w:rightChars="0" w:firstLine="0" w:firstLineChars="0"/>
      </w:pPr>
    </w:p>
    <w:p>
      <w:pPr>
        <w:pStyle w:val="6"/>
        <w:keepNext w:val="0"/>
        <w:keepLines w:val="0"/>
        <w:pageBreakBefore w:val="0"/>
        <w:kinsoku/>
        <w:wordWrap/>
        <w:overflowPunct/>
        <w:topLinePunct/>
        <w:autoSpaceDE/>
        <w:autoSpaceDN/>
        <w:bidi w:val="0"/>
        <w:spacing w:line="580" w:lineRule="exact"/>
        <w:ind w:left="0" w:leftChars="0" w:right="0" w:rightChars="0" w:firstLine="0" w:firstLineChars="0"/>
      </w:pPr>
    </w:p>
    <w:p>
      <w:pPr>
        <w:keepNext w:val="0"/>
        <w:keepLines w:val="0"/>
        <w:pageBreakBefore w:val="0"/>
        <w:pBdr>
          <w:bottom w:val="single" w:color="FFFFFF" w:sz="4" w:space="31"/>
        </w:pBdr>
        <w:tabs>
          <w:tab w:val="left" w:pos="1440"/>
        </w:tabs>
        <w:kinsoku/>
        <w:wordWrap/>
        <w:overflowPunct/>
        <w:topLinePunct/>
        <w:autoSpaceDE/>
        <w:autoSpaceDN/>
        <w:bidi w:val="0"/>
        <w:spacing w:line="580" w:lineRule="exact"/>
        <w:ind w:left="0" w:leftChars="0" w:right="0" w:rightChars="0"/>
        <w:jc w:val="both"/>
        <w:outlineLvl w:val="1"/>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keepNext w:val="0"/>
        <w:keepLines w:val="0"/>
        <w:pageBreakBefore w:val="0"/>
        <w:pBdr>
          <w:bottom w:val="single" w:color="FFFFFF" w:sz="4" w:space="31"/>
        </w:pBdr>
        <w:tabs>
          <w:tab w:val="left" w:pos="1440"/>
        </w:tabs>
        <w:kinsoku/>
        <w:wordWrap/>
        <w:overflowPunct/>
        <w:topLinePunct/>
        <w:autoSpaceDE/>
        <w:autoSpaceDN/>
        <w:bidi w:val="0"/>
        <w:spacing w:line="580" w:lineRule="exact"/>
        <w:ind w:left="0" w:leftChars="0" w:right="0" w:rightChars="0"/>
        <w:jc w:val="both"/>
        <w:outlineLvl w:val="1"/>
        <w:rPr>
          <w:rFonts w:hint="eastAsia" w:ascii="黑体" w:hAnsi="黑体" w:eastAsia="黑体" w:cs="黑体"/>
          <w:sz w:val="32"/>
          <w:szCs w:val="32"/>
          <w:lang w:eastAsia="zh-CN"/>
        </w:rPr>
      </w:pPr>
    </w:p>
    <w:p>
      <w:pPr>
        <w:keepNext w:val="0"/>
        <w:keepLines w:val="0"/>
        <w:pageBreakBefore w:val="0"/>
        <w:pBdr>
          <w:bottom w:val="single" w:color="FFFFFF" w:sz="4" w:space="31"/>
        </w:pBdr>
        <w:tabs>
          <w:tab w:val="left" w:pos="1440"/>
        </w:tabs>
        <w:kinsoku/>
        <w:wordWrap/>
        <w:overflowPunct/>
        <w:topLinePunct/>
        <w:autoSpaceDE/>
        <w:autoSpaceDN/>
        <w:bidi w:val="0"/>
        <w:spacing w:line="580" w:lineRule="exact"/>
        <w:ind w:left="0" w:leftChars="0" w:right="0" w:rightChars="0"/>
        <w:jc w:val="center"/>
        <w:outlineLvl w:val="1"/>
        <w:rPr>
          <w:rFonts w:hint="eastAsia" w:ascii="方正小标宋_GBK" w:hAnsi="方正小标宋简体" w:eastAsia="方正小标宋_GBK" w:cs="方正小标宋简体"/>
          <w:sz w:val="44"/>
          <w:szCs w:val="44"/>
        </w:rPr>
      </w:pPr>
      <w:r>
        <w:rPr>
          <w:rFonts w:hint="eastAsia" w:ascii="方正小标宋_GBK" w:hAnsi="方正小标宋简体" w:eastAsia="方正小标宋_GBK" w:cs="方正小标宋简体"/>
          <w:sz w:val="44"/>
          <w:szCs w:val="44"/>
        </w:rPr>
        <w:t>内蒙古自治区“十四五”老龄事业</w:t>
      </w:r>
    </w:p>
    <w:p>
      <w:pPr>
        <w:keepNext w:val="0"/>
        <w:keepLines w:val="0"/>
        <w:pageBreakBefore w:val="0"/>
        <w:pBdr>
          <w:bottom w:val="single" w:color="FFFFFF" w:sz="4" w:space="31"/>
        </w:pBdr>
        <w:tabs>
          <w:tab w:val="left" w:pos="1440"/>
        </w:tabs>
        <w:kinsoku/>
        <w:wordWrap/>
        <w:overflowPunct/>
        <w:topLinePunct/>
        <w:autoSpaceDE/>
        <w:autoSpaceDN/>
        <w:bidi w:val="0"/>
        <w:spacing w:line="580" w:lineRule="exact"/>
        <w:ind w:left="0" w:leftChars="0" w:right="0" w:rightChars="0"/>
        <w:jc w:val="center"/>
        <w:outlineLvl w:val="1"/>
        <w:rPr>
          <w:rFonts w:ascii="仿宋_GB2312" w:hAnsi="仿宋" w:eastAsia="仿宋_GB2312"/>
          <w:spacing w:val="102"/>
          <w:sz w:val="44"/>
          <w:szCs w:val="44"/>
        </w:rPr>
      </w:pPr>
      <w:r>
        <w:rPr>
          <w:rFonts w:hint="eastAsia" w:ascii="方正小标宋_GBK" w:hAnsi="方正小标宋简体" w:eastAsia="方正小标宋_GBK" w:cs="方正小标宋简体"/>
          <w:spacing w:val="102"/>
          <w:sz w:val="44"/>
          <w:szCs w:val="44"/>
        </w:rPr>
        <w:t>发展主要目标</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5606"/>
        <w:gridCol w:w="1328"/>
        <w:gridCol w:w="1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7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autoSpaceDE/>
              <w:autoSpaceDN/>
              <w:bidi w:val="0"/>
              <w:adjustRightInd/>
              <w:snapToGrid/>
              <w:spacing w:line="400" w:lineRule="exact"/>
              <w:ind w:left="0" w:leftChars="0" w:right="0" w:rightChars="0" w:firstLine="0" w:firstLineChars="0"/>
              <w:jc w:val="center"/>
              <w:textAlignment w:val="auto"/>
              <w:outlineLvl w:val="9"/>
              <w:rPr>
                <w:rFonts w:ascii="黑体" w:hAnsi="黑体" w:eastAsia="黑体" w:cs="黑体"/>
                <w:b/>
                <w:bCs/>
                <w:sz w:val="24"/>
                <w:szCs w:val="24"/>
              </w:rPr>
            </w:pPr>
            <w:r>
              <w:rPr>
                <w:rFonts w:hint="eastAsia" w:ascii="黑体" w:hAnsi="黑体" w:eastAsia="黑体" w:cs="黑体"/>
                <w:b/>
                <w:bCs/>
                <w:sz w:val="24"/>
                <w:szCs w:val="24"/>
              </w:rPr>
              <w:t>序号</w:t>
            </w:r>
          </w:p>
        </w:tc>
        <w:tc>
          <w:tcPr>
            <w:tcW w:w="56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autoSpaceDE/>
              <w:autoSpaceDN/>
              <w:bidi w:val="0"/>
              <w:adjustRightInd/>
              <w:snapToGrid/>
              <w:spacing w:line="400" w:lineRule="exact"/>
              <w:ind w:left="0" w:leftChars="0" w:right="0" w:rightChars="0" w:firstLine="0" w:firstLineChars="0"/>
              <w:jc w:val="center"/>
              <w:textAlignment w:val="auto"/>
              <w:outlineLvl w:val="9"/>
              <w:rPr>
                <w:rFonts w:ascii="黑体" w:hAnsi="黑体" w:eastAsia="黑体" w:cs="黑体"/>
                <w:b/>
                <w:bCs/>
                <w:sz w:val="24"/>
                <w:szCs w:val="24"/>
              </w:rPr>
            </w:pPr>
            <w:r>
              <w:rPr>
                <w:rFonts w:hint="eastAsia" w:ascii="黑体" w:hAnsi="黑体" w:eastAsia="黑体" w:cs="黑体"/>
                <w:b/>
                <w:bCs/>
                <w:sz w:val="24"/>
                <w:szCs w:val="24"/>
              </w:rPr>
              <w:t>主 要 指 标</w:t>
            </w:r>
          </w:p>
        </w:tc>
        <w:tc>
          <w:tcPr>
            <w:tcW w:w="1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autoSpaceDE/>
              <w:autoSpaceDN/>
              <w:bidi w:val="0"/>
              <w:adjustRightInd/>
              <w:snapToGrid/>
              <w:spacing w:line="400" w:lineRule="exact"/>
              <w:ind w:left="0" w:leftChars="0" w:right="0" w:rightChars="0" w:firstLine="0" w:firstLineChars="0"/>
              <w:jc w:val="center"/>
              <w:textAlignment w:val="auto"/>
              <w:outlineLvl w:val="9"/>
              <w:rPr>
                <w:rFonts w:hint="eastAsia" w:ascii="黑体" w:hAnsi="黑体" w:eastAsia="黑体" w:cs="黑体"/>
                <w:b/>
                <w:bCs/>
                <w:sz w:val="24"/>
                <w:szCs w:val="24"/>
              </w:rPr>
            </w:pPr>
            <w:r>
              <w:rPr>
                <w:rFonts w:hint="eastAsia" w:ascii="黑体" w:hAnsi="黑体" w:eastAsia="黑体" w:cs="黑体"/>
                <w:b/>
                <w:bCs/>
                <w:sz w:val="24"/>
                <w:szCs w:val="24"/>
              </w:rPr>
              <w:t>“十四五”</w:t>
            </w:r>
          </w:p>
          <w:p>
            <w:pPr>
              <w:keepNext w:val="0"/>
              <w:keepLines w:val="0"/>
              <w:pageBreakBefore w:val="0"/>
              <w:kinsoku/>
              <w:wordWrap/>
              <w:overflowPunct/>
              <w:topLinePunct/>
              <w:autoSpaceDE/>
              <w:autoSpaceDN/>
              <w:bidi w:val="0"/>
              <w:adjustRightInd/>
              <w:snapToGrid/>
              <w:spacing w:line="400" w:lineRule="exact"/>
              <w:ind w:left="0" w:leftChars="0" w:right="0" w:rightChars="0" w:firstLine="0" w:firstLineChars="0"/>
              <w:jc w:val="center"/>
              <w:textAlignment w:val="auto"/>
              <w:outlineLvl w:val="9"/>
              <w:rPr>
                <w:rFonts w:ascii="黑体" w:hAnsi="黑体" w:eastAsia="黑体" w:cs="黑体"/>
                <w:b/>
                <w:bCs/>
                <w:sz w:val="24"/>
                <w:szCs w:val="24"/>
              </w:rPr>
            </w:pPr>
            <w:r>
              <w:rPr>
                <w:rFonts w:hint="eastAsia" w:ascii="黑体" w:hAnsi="黑体" w:eastAsia="黑体" w:cs="黑体"/>
                <w:b/>
                <w:bCs/>
                <w:sz w:val="24"/>
                <w:szCs w:val="24"/>
              </w:rPr>
              <w:t>预期目标</w:t>
            </w:r>
          </w:p>
        </w:tc>
        <w:tc>
          <w:tcPr>
            <w:tcW w:w="14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autoSpaceDE/>
              <w:autoSpaceDN/>
              <w:bidi w:val="0"/>
              <w:adjustRightInd/>
              <w:snapToGrid/>
              <w:spacing w:line="400" w:lineRule="exact"/>
              <w:ind w:left="0" w:leftChars="0" w:right="0" w:rightChars="0" w:firstLine="0" w:firstLineChars="0"/>
              <w:jc w:val="center"/>
              <w:textAlignment w:val="auto"/>
              <w:outlineLvl w:val="9"/>
              <w:rPr>
                <w:rFonts w:ascii="黑体" w:hAnsi="黑体" w:eastAsia="黑体" w:cs="黑体"/>
                <w:b/>
                <w:bCs/>
                <w:sz w:val="24"/>
                <w:szCs w:val="24"/>
              </w:rPr>
            </w:pPr>
            <w:r>
              <w:rPr>
                <w:rFonts w:hint="eastAsia" w:ascii="黑体" w:hAnsi="黑体" w:eastAsia="黑体" w:cs="黑体"/>
                <w:b/>
                <w:bCs/>
                <w:sz w:val="24"/>
                <w:szCs w:val="24"/>
              </w:rPr>
              <w:t>国</w:t>
            </w:r>
            <w:r>
              <w:rPr>
                <w:rFonts w:hint="eastAsia" w:ascii="黑体" w:hAnsi="黑体" w:eastAsia="黑体" w:cs="黑体"/>
                <w:b/>
                <w:bCs/>
                <w:sz w:val="24"/>
                <w:szCs w:val="24"/>
                <w:lang w:val="en-US" w:eastAsia="zh-CN"/>
              </w:rPr>
              <w:t xml:space="preserve">    </w:t>
            </w:r>
            <w:r>
              <w:rPr>
                <w:rFonts w:hint="eastAsia" w:ascii="黑体" w:hAnsi="黑体" w:eastAsia="黑体" w:cs="黑体"/>
                <w:b/>
                <w:bCs/>
                <w:sz w:val="24"/>
                <w:szCs w:val="24"/>
              </w:rPr>
              <w:t>家</w:t>
            </w:r>
          </w:p>
          <w:p>
            <w:pPr>
              <w:keepNext w:val="0"/>
              <w:keepLines w:val="0"/>
              <w:pageBreakBefore w:val="0"/>
              <w:kinsoku/>
              <w:wordWrap/>
              <w:overflowPunct/>
              <w:topLinePunct/>
              <w:autoSpaceDE/>
              <w:autoSpaceDN/>
              <w:bidi w:val="0"/>
              <w:adjustRightInd/>
              <w:snapToGrid/>
              <w:spacing w:line="400" w:lineRule="exact"/>
              <w:ind w:left="0" w:leftChars="0" w:right="0" w:rightChars="0" w:firstLine="0" w:firstLineChars="0"/>
              <w:jc w:val="center"/>
              <w:textAlignment w:val="auto"/>
              <w:outlineLvl w:val="9"/>
              <w:rPr>
                <w:rFonts w:ascii="黑体" w:hAnsi="黑体" w:eastAsia="黑体" w:cs="黑体"/>
                <w:b/>
                <w:bCs/>
                <w:sz w:val="24"/>
                <w:szCs w:val="24"/>
              </w:rPr>
            </w:pPr>
            <w:r>
              <w:rPr>
                <w:rFonts w:hint="eastAsia" w:ascii="黑体" w:hAnsi="黑体" w:eastAsia="黑体" w:cs="黑体"/>
                <w:b/>
                <w:bCs/>
                <w:sz w:val="24"/>
                <w:szCs w:val="24"/>
              </w:rPr>
              <w:t>预期目标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trPr>
        <w:tc>
          <w:tcPr>
            <w:tcW w:w="7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autoSpaceDE/>
              <w:autoSpaceDN/>
              <w:bidi w:val="0"/>
              <w:adjustRightInd/>
              <w:snapToGrid/>
              <w:spacing w:line="400" w:lineRule="exact"/>
              <w:ind w:left="0" w:leftChars="0" w:right="0" w:rightChars="0" w:firstLine="0" w:firstLineChars="0"/>
              <w:jc w:val="center"/>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56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400" w:lineRule="exact"/>
              <w:ind w:left="0" w:leftChars="0" w:right="0" w:rightChars="0" w:firstLine="0" w:firstLineChars="0"/>
              <w:textAlignment w:val="auto"/>
              <w:outlineLvl w:val="9"/>
              <w:rPr>
                <w:rFonts w:ascii="仿宋_GB2312" w:hAnsi="仿宋_GB2312" w:eastAsia="仿宋_GB2312" w:cs="仿宋_GB2312"/>
                <w:sz w:val="28"/>
                <w:szCs w:val="28"/>
              </w:rPr>
            </w:pPr>
            <w:r>
              <w:rPr>
                <w:rFonts w:hint="eastAsia" w:ascii="仿宋_GB2312" w:hAnsi="宋体" w:eastAsia="仿宋_GB2312" w:cs="仿宋_GB2312"/>
                <w:color w:val="000000"/>
                <w:kern w:val="0"/>
                <w:sz w:val="28"/>
                <w:szCs w:val="28"/>
              </w:rPr>
              <w:t>基本养老保险参保率</w:t>
            </w:r>
          </w:p>
        </w:tc>
        <w:tc>
          <w:tcPr>
            <w:tcW w:w="1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400" w:lineRule="exact"/>
              <w:ind w:left="0" w:leftChars="0" w:right="0" w:rightChars="0" w:firstLine="0" w:firstLineChars="0"/>
              <w:jc w:val="center"/>
              <w:textAlignment w:val="auto"/>
              <w:outlineLvl w:val="9"/>
              <w:rPr>
                <w:rFonts w:ascii="仿宋_GB2312" w:hAnsi="仿宋_GB2312" w:eastAsia="仿宋_GB2312" w:cs="仿宋_GB2312"/>
                <w:sz w:val="28"/>
                <w:szCs w:val="28"/>
              </w:rPr>
            </w:pPr>
            <w:r>
              <w:rPr>
                <w:rFonts w:hint="eastAsia" w:ascii="仿宋_GB2312" w:hAnsi="宋体" w:eastAsia="仿宋_GB2312" w:cs="仿宋_GB2312"/>
                <w:color w:val="000000"/>
                <w:kern w:val="0"/>
                <w:sz w:val="28"/>
                <w:szCs w:val="28"/>
              </w:rPr>
              <w:t>9</w:t>
            </w:r>
            <w:r>
              <w:rPr>
                <w:rFonts w:ascii="仿宋_GB2312" w:hAnsi="宋体" w:eastAsia="仿宋_GB2312" w:cs="仿宋_GB2312"/>
                <w:color w:val="000000"/>
                <w:kern w:val="0"/>
                <w:sz w:val="28"/>
                <w:szCs w:val="28"/>
              </w:rPr>
              <w:t>5</w:t>
            </w:r>
            <w:r>
              <w:rPr>
                <w:rFonts w:hint="eastAsia" w:ascii="仿宋_GB2312" w:hAnsi="宋体" w:eastAsia="仿宋_GB2312" w:cs="仿宋_GB2312"/>
                <w:color w:val="000000"/>
                <w:kern w:val="0"/>
                <w:sz w:val="28"/>
                <w:szCs w:val="28"/>
              </w:rPr>
              <w:t>%以上</w:t>
            </w:r>
          </w:p>
        </w:tc>
        <w:tc>
          <w:tcPr>
            <w:tcW w:w="14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400" w:lineRule="exact"/>
              <w:ind w:left="0" w:leftChars="0" w:right="0" w:rightChars="0" w:firstLine="0" w:firstLineChars="0"/>
              <w:jc w:val="center"/>
              <w:textAlignment w:val="auto"/>
              <w:outlineLvl w:val="9"/>
              <w:rPr>
                <w:rFonts w:ascii="仿宋_GB2312" w:hAnsi="仿宋_GB2312" w:eastAsia="仿宋_GB2312" w:cs="仿宋_GB2312"/>
                <w:sz w:val="28"/>
                <w:szCs w:val="28"/>
              </w:rPr>
            </w:pPr>
            <w:r>
              <w:rPr>
                <w:rFonts w:hint="eastAsia" w:ascii="仿宋_GB2312" w:hAnsi="宋体" w:eastAsia="仿宋_GB2312" w:cs="仿宋_GB2312"/>
                <w:color w:val="000000"/>
                <w:kern w:val="0"/>
                <w:sz w:val="28"/>
                <w:szCs w:val="28"/>
              </w:rPr>
              <w:t>95%以上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exact"/>
        </w:trPr>
        <w:tc>
          <w:tcPr>
            <w:tcW w:w="7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autoSpaceDE/>
              <w:autoSpaceDN/>
              <w:bidi w:val="0"/>
              <w:adjustRightInd/>
              <w:snapToGrid/>
              <w:spacing w:line="400" w:lineRule="exact"/>
              <w:ind w:left="0" w:leftChars="0" w:right="0" w:rightChars="0" w:firstLine="0" w:firstLineChars="0"/>
              <w:jc w:val="center"/>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56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400" w:lineRule="exact"/>
              <w:ind w:left="0" w:leftChars="0" w:right="0" w:rightChars="0" w:firstLine="0" w:firstLineChars="0"/>
              <w:textAlignment w:val="auto"/>
              <w:outlineLvl w:val="9"/>
              <w:rPr>
                <w:rFonts w:ascii="仿宋_GB2312" w:hAnsi="仿宋_GB2312" w:eastAsia="仿宋_GB2312" w:cs="仿宋_GB2312"/>
                <w:sz w:val="28"/>
                <w:szCs w:val="28"/>
              </w:rPr>
            </w:pPr>
            <w:r>
              <w:rPr>
                <w:rFonts w:hint="eastAsia" w:ascii="仿宋_GB2312" w:hAnsi="宋体" w:eastAsia="仿宋_GB2312" w:cs="仿宋_GB2312"/>
                <w:color w:val="000000"/>
                <w:kern w:val="0"/>
                <w:sz w:val="28"/>
                <w:szCs w:val="28"/>
              </w:rPr>
              <w:t>65岁及以上老年人城乡社区规范健康管理服务率</w:t>
            </w:r>
          </w:p>
        </w:tc>
        <w:tc>
          <w:tcPr>
            <w:tcW w:w="1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400" w:lineRule="exact"/>
              <w:ind w:left="0" w:leftChars="0" w:right="0" w:rightChars="0" w:firstLine="0" w:firstLineChars="0"/>
              <w:jc w:val="center"/>
              <w:textAlignment w:val="auto"/>
              <w:outlineLvl w:val="9"/>
              <w:rPr>
                <w:rFonts w:ascii="仿宋_GB2312" w:hAnsi="仿宋_GB2312" w:eastAsia="仿宋_GB2312" w:cs="仿宋_GB2312"/>
                <w:sz w:val="28"/>
                <w:szCs w:val="28"/>
              </w:rPr>
            </w:pPr>
            <w:r>
              <w:rPr>
                <w:rFonts w:ascii="仿宋_GB2312" w:hAnsi="宋体" w:eastAsia="仿宋_GB2312" w:cs="仿宋_GB2312"/>
                <w:color w:val="000000"/>
                <w:kern w:val="0"/>
                <w:sz w:val="28"/>
                <w:szCs w:val="28"/>
              </w:rPr>
              <w:t>65</w:t>
            </w:r>
            <w:r>
              <w:rPr>
                <w:rFonts w:hint="eastAsia" w:ascii="仿宋_GB2312" w:hAnsi="宋体" w:eastAsia="仿宋_GB2312" w:cs="仿宋_GB2312"/>
                <w:color w:val="000000"/>
                <w:kern w:val="0"/>
                <w:sz w:val="28"/>
                <w:szCs w:val="28"/>
              </w:rPr>
              <w:t>%以上</w:t>
            </w:r>
          </w:p>
        </w:tc>
        <w:tc>
          <w:tcPr>
            <w:tcW w:w="14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400" w:lineRule="exact"/>
              <w:ind w:left="0" w:leftChars="0" w:right="0" w:rightChars="0" w:firstLine="0" w:firstLineChars="0"/>
              <w:jc w:val="center"/>
              <w:textAlignment w:val="auto"/>
              <w:outlineLvl w:val="9"/>
              <w:rPr>
                <w:rFonts w:ascii="仿宋_GB2312" w:hAnsi="仿宋_GB2312" w:eastAsia="仿宋_GB2312" w:cs="仿宋_GB2312"/>
                <w:sz w:val="28"/>
                <w:szCs w:val="28"/>
              </w:rPr>
            </w:pPr>
            <w:r>
              <w:rPr>
                <w:rFonts w:hint="eastAsia" w:ascii="仿宋_GB2312" w:hAnsi="宋体" w:eastAsia="仿宋_GB2312" w:cs="仿宋_GB2312"/>
                <w:color w:val="000000"/>
                <w:kern w:val="0"/>
                <w:sz w:val="28"/>
                <w:szCs w:val="28"/>
              </w:rPr>
              <w:t>65%以上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trPr>
        <w:tc>
          <w:tcPr>
            <w:tcW w:w="7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autoSpaceDE/>
              <w:autoSpaceDN/>
              <w:bidi w:val="0"/>
              <w:adjustRightInd/>
              <w:snapToGrid/>
              <w:spacing w:line="400" w:lineRule="exact"/>
              <w:ind w:left="0" w:leftChars="0" w:right="0" w:rightChars="0" w:firstLine="0" w:firstLineChars="0"/>
              <w:jc w:val="center"/>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56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400" w:lineRule="exact"/>
              <w:ind w:left="0" w:leftChars="0" w:right="0" w:rightChars="0" w:firstLine="0" w:firstLineChars="0"/>
              <w:textAlignment w:val="auto"/>
              <w:outlineLvl w:val="9"/>
              <w:rPr>
                <w:rFonts w:ascii="仿宋_GB2312" w:hAnsi="仿宋_GB2312" w:eastAsia="仿宋_GB2312" w:cs="仿宋_GB2312"/>
                <w:sz w:val="28"/>
                <w:szCs w:val="28"/>
              </w:rPr>
            </w:pPr>
            <w:r>
              <w:rPr>
                <w:rFonts w:hint="eastAsia" w:ascii="仿宋_GB2312" w:hAnsi="宋体" w:eastAsia="仿宋_GB2312" w:cs="仿宋_GB2312"/>
                <w:color w:val="000000"/>
                <w:kern w:val="0"/>
                <w:sz w:val="28"/>
                <w:szCs w:val="28"/>
              </w:rPr>
              <w:t>65岁及以上老年人中医药（蒙医药）健康管理率</w:t>
            </w:r>
          </w:p>
        </w:tc>
        <w:tc>
          <w:tcPr>
            <w:tcW w:w="1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400" w:lineRule="exact"/>
              <w:ind w:left="0" w:leftChars="0" w:right="0" w:rightChars="0" w:firstLine="0" w:firstLineChars="0"/>
              <w:jc w:val="center"/>
              <w:textAlignment w:val="auto"/>
              <w:outlineLvl w:val="9"/>
              <w:rPr>
                <w:rFonts w:ascii="仿宋_GB2312" w:hAnsi="仿宋_GB2312" w:eastAsia="仿宋_GB2312" w:cs="仿宋_GB2312"/>
                <w:sz w:val="28"/>
                <w:szCs w:val="28"/>
              </w:rPr>
            </w:pPr>
            <w:r>
              <w:rPr>
                <w:rFonts w:hint="eastAsia" w:ascii="仿宋_GB2312" w:hAnsi="宋体" w:eastAsia="仿宋_GB2312" w:cs="仿宋_GB2312"/>
                <w:color w:val="000000"/>
                <w:kern w:val="0"/>
                <w:sz w:val="28"/>
                <w:szCs w:val="28"/>
              </w:rPr>
              <w:t>7</w:t>
            </w:r>
            <w:r>
              <w:rPr>
                <w:rFonts w:ascii="仿宋_GB2312" w:hAnsi="宋体" w:eastAsia="仿宋_GB2312" w:cs="仿宋_GB2312"/>
                <w:color w:val="000000"/>
                <w:kern w:val="0"/>
                <w:sz w:val="28"/>
                <w:szCs w:val="28"/>
              </w:rPr>
              <w:t>5</w:t>
            </w:r>
            <w:r>
              <w:rPr>
                <w:rFonts w:hint="eastAsia" w:ascii="仿宋_GB2312" w:hAnsi="宋体" w:eastAsia="仿宋_GB2312" w:cs="仿宋_GB2312"/>
                <w:color w:val="000000"/>
                <w:kern w:val="0"/>
                <w:sz w:val="28"/>
                <w:szCs w:val="28"/>
              </w:rPr>
              <w:t>%以上</w:t>
            </w:r>
          </w:p>
        </w:tc>
        <w:tc>
          <w:tcPr>
            <w:tcW w:w="14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400" w:lineRule="exact"/>
              <w:ind w:left="0" w:leftChars="0" w:right="0" w:rightChars="0" w:firstLine="0" w:firstLineChars="0"/>
              <w:jc w:val="center"/>
              <w:textAlignment w:val="auto"/>
              <w:outlineLvl w:val="9"/>
              <w:rPr>
                <w:rFonts w:ascii="仿宋_GB2312" w:hAnsi="仿宋_GB2312" w:eastAsia="仿宋_GB2312" w:cs="仿宋_GB2312"/>
                <w:sz w:val="28"/>
                <w:szCs w:val="28"/>
              </w:rPr>
            </w:pPr>
            <w:r>
              <w:rPr>
                <w:rFonts w:ascii="仿宋_GB2312" w:hAnsi="宋体" w:eastAsia="仿宋_GB2312" w:cs="仿宋_GB2312"/>
                <w:color w:val="000000"/>
                <w:kern w:val="0"/>
                <w:sz w:val="28"/>
                <w:szCs w:val="28"/>
              </w:rPr>
              <w:t>75</w:t>
            </w:r>
            <w:r>
              <w:rPr>
                <w:rFonts w:hint="eastAsia" w:ascii="仿宋_GB2312" w:hAnsi="宋体" w:eastAsia="仿宋_GB2312" w:cs="仿宋_GB2312"/>
                <w:color w:val="000000"/>
                <w:kern w:val="0"/>
                <w:sz w:val="28"/>
                <w:szCs w:val="28"/>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exact"/>
        </w:trPr>
        <w:tc>
          <w:tcPr>
            <w:tcW w:w="7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autoSpaceDE/>
              <w:autoSpaceDN/>
              <w:bidi w:val="0"/>
              <w:adjustRightInd/>
              <w:snapToGrid/>
              <w:spacing w:line="400" w:lineRule="exact"/>
              <w:ind w:left="0" w:leftChars="0" w:right="0" w:rightChars="0" w:firstLine="0" w:firstLineChars="0"/>
              <w:jc w:val="center"/>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56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400" w:lineRule="exact"/>
              <w:ind w:left="0" w:leftChars="0" w:right="0" w:rightChars="0" w:firstLine="0" w:firstLineChars="0"/>
              <w:textAlignment w:val="auto"/>
              <w:outlineLvl w:val="9"/>
              <w:rPr>
                <w:rFonts w:ascii="仿宋_GB2312" w:hAnsi="仿宋_GB2312" w:eastAsia="仿宋_GB2312" w:cs="仿宋_GB2312"/>
                <w:sz w:val="28"/>
                <w:szCs w:val="28"/>
              </w:rPr>
            </w:pPr>
            <w:r>
              <w:rPr>
                <w:rFonts w:hint="eastAsia" w:ascii="仿宋_GB2312" w:hAnsi="宋体" w:eastAsia="仿宋_GB2312" w:cs="仿宋_GB2312"/>
                <w:color w:val="000000"/>
                <w:kern w:val="0"/>
                <w:sz w:val="28"/>
                <w:szCs w:val="28"/>
              </w:rPr>
              <w:t>二级及以上综合性医院设立老年医学科比例</w:t>
            </w:r>
          </w:p>
        </w:tc>
        <w:tc>
          <w:tcPr>
            <w:tcW w:w="1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400" w:lineRule="exact"/>
              <w:ind w:left="0" w:leftChars="0" w:right="0" w:rightChars="0" w:firstLine="0" w:firstLineChars="0"/>
              <w:jc w:val="center"/>
              <w:textAlignment w:val="auto"/>
              <w:outlineLvl w:val="9"/>
              <w:rPr>
                <w:rFonts w:ascii="仿宋_GB2312" w:hAnsi="仿宋_GB2312" w:eastAsia="仿宋_GB2312" w:cs="仿宋_GB2312"/>
                <w:sz w:val="28"/>
                <w:szCs w:val="28"/>
              </w:rPr>
            </w:pPr>
            <w:r>
              <w:rPr>
                <w:rFonts w:hint="eastAsia" w:ascii="仿宋_GB2312" w:hAnsi="宋体" w:eastAsia="仿宋_GB2312" w:cs="仿宋_GB2312"/>
                <w:color w:val="000000"/>
                <w:kern w:val="0"/>
                <w:sz w:val="28"/>
                <w:szCs w:val="28"/>
              </w:rPr>
              <w:t>60%以上</w:t>
            </w:r>
          </w:p>
        </w:tc>
        <w:tc>
          <w:tcPr>
            <w:tcW w:w="14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400" w:lineRule="exact"/>
              <w:ind w:left="0" w:leftChars="0" w:right="0" w:rightChars="0" w:firstLine="0" w:firstLineChars="0"/>
              <w:jc w:val="center"/>
              <w:textAlignment w:val="auto"/>
              <w:outlineLvl w:val="9"/>
              <w:rPr>
                <w:rFonts w:ascii="仿宋_GB2312" w:hAnsi="仿宋_GB2312" w:eastAsia="仿宋_GB2312" w:cs="仿宋_GB2312"/>
                <w:sz w:val="28"/>
                <w:szCs w:val="28"/>
              </w:rPr>
            </w:pPr>
            <w:r>
              <w:rPr>
                <w:rFonts w:hint="eastAsia" w:ascii="仿宋_GB2312" w:hAnsi="宋体" w:eastAsia="仿宋_GB2312" w:cs="仿宋_GB2312"/>
                <w:color w:val="000000"/>
                <w:kern w:val="0"/>
                <w:sz w:val="28"/>
                <w:szCs w:val="28"/>
              </w:rPr>
              <w:t>60%以上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exact"/>
        </w:trPr>
        <w:tc>
          <w:tcPr>
            <w:tcW w:w="7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autoSpaceDE/>
              <w:autoSpaceDN/>
              <w:bidi w:val="0"/>
              <w:adjustRightInd/>
              <w:snapToGrid/>
              <w:spacing w:line="400" w:lineRule="exact"/>
              <w:ind w:left="0" w:leftChars="0" w:right="0" w:rightChars="0" w:firstLine="0" w:firstLineChars="0"/>
              <w:jc w:val="center"/>
              <w:textAlignment w:val="auto"/>
              <w:outlineLvl w:val="9"/>
              <w:rPr>
                <w:rFonts w:ascii="仿宋_GB2312" w:hAnsi="仿宋_GB2312" w:eastAsia="仿宋_GB2312" w:cs="仿宋_GB2312"/>
                <w:sz w:val="28"/>
                <w:szCs w:val="28"/>
              </w:rPr>
            </w:pPr>
            <w:r>
              <w:rPr>
                <w:rFonts w:ascii="仿宋_GB2312" w:hAnsi="仿宋_GB2312" w:eastAsia="仿宋_GB2312" w:cs="仿宋_GB2312"/>
                <w:sz w:val="28"/>
                <w:szCs w:val="28"/>
              </w:rPr>
              <w:t>5</w:t>
            </w:r>
          </w:p>
        </w:tc>
        <w:tc>
          <w:tcPr>
            <w:tcW w:w="56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400" w:lineRule="exact"/>
              <w:ind w:left="0" w:leftChars="0" w:right="0" w:rightChars="0" w:firstLine="0" w:firstLineChars="0"/>
              <w:textAlignment w:val="auto"/>
              <w:outlineLvl w:val="9"/>
              <w:rPr>
                <w:rFonts w:ascii="仿宋_GB2312" w:hAnsi="仿宋_GB2312" w:eastAsia="仿宋_GB2312" w:cs="仿宋_GB2312"/>
                <w:sz w:val="28"/>
                <w:szCs w:val="28"/>
              </w:rPr>
            </w:pPr>
            <w:r>
              <w:rPr>
                <w:rFonts w:hint="eastAsia" w:ascii="仿宋_GB2312" w:hAnsi="宋体" w:eastAsia="仿宋_GB2312" w:cs="仿宋_GB2312"/>
                <w:color w:val="000000"/>
                <w:kern w:val="0"/>
                <w:sz w:val="28"/>
                <w:szCs w:val="28"/>
              </w:rPr>
              <w:t>特殊困难老年人月探访率</w:t>
            </w:r>
          </w:p>
        </w:tc>
        <w:tc>
          <w:tcPr>
            <w:tcW w:w="1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400" w:lineRule="exact"/>
              <w:ind w:left="0" w:leftChars="0" w:right="0" w:rightChars="0" w:firstLine="0" w:firstLineChars="0"/>
              <w:jc w:val="center"/>
              <w:textAlignment w:val="auto"/>
              <w:outlineLvl w:val="9"/>
              <w:rPr>
                <w:rFonts w:ascii="仿宋_GB2312" w:hAnsi="仿宋_GB2312" w:eastAsia="仿宋_GB2312" w:cs="仿宋_GB2312"/>
                <w:sz w:val="28"/>
                <w:szCs w:val="28"/>
              </w:rPr>
            </w:pPr>
            <w:r>
              <w:rPr>
                <w:rFonts w:hint="eastAsia" w:ascii="仿宋_GB2312" w:hAnsi="宋体" w:eastAsia="仿宋_GB2312" w:cs="仿宋_GB2312"/>
                <w:color w:val="000000"/>
                <w:kern w:val="0"/>
                <w:sz w:val="28"/>
                <w:szCs w:val="28"/>
              </w:rPr>
              <w:t>100%</w:t>
            </w:r>
          </w:p>
        </w:tc>
        <w:tc>
          <w:tcPr>
            <w:tcW w:w="14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400" w:lineRule="exact"/>
              <w:ind w:left="0" w:leftChars="0" w:right="0" w:rightChars="0" w:firstLine="0" w:firstLineChars="0"/>
              <w:jc w:val="center"/>
              <w:textAlignment w:val="auto"/>
              <w:outlineLvl w:val="9"/>
              <w:rPr>
                <w:rFonts w:ascii="仿宋_GB2312" w:hAnsi="仿宋_GB2312" w:eastAsia="仿宋_GB2312" w:cs="仿宋_GB2312"/>
                <w:sz w:val="28"/>
                <w:szCs w:val="28"/>
              </w:rPr>
            </w:pPr>
            <w:r>
              <w:rPr>
                <w:rFonts w:hint="eastAsia" w:ascii="仿宋_GB2312" w:hAnsi="宋体" w:eastAsia="仿宋_GB2312" w:cs="仿宋_GB2312"/>
                <w:color w:val="000000"/>
                <w:kern w:val="0"/>
                <w:sz w:val="28"/>
                <w:szCs w:val="2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exact"/>
        </w:trPr>
        <w:tc>
          <w:tcPr>
            <w:tcW w:w="7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autoSpaceDE/>
              <w:autoSpaceDN/>
              <w:bidi w:val="0"/>
              <w:adjustRightInd/>
              <w:snapToGrid/>
              <w:spacing w:line="400" w:lineRule="exact"/>
              <w:ind w:left="0" w:leftChars="0" w:right="0" w:rightChars="0" w:firstLine="0" w:firstLineChars="0"/>
              <w:jc w:val="center"/>
              <w:textAlignment w:val="auto"/>
              <w:outlineLvl w:val="9"/>
              <w:rPr>
                <w:rFonts w:ascii="仿宋_GB2312" w:hAnsi="仿宋_GB2312" w:eastAsia="仿宋_GB2312" w:cs="仿宋_GB2312"/>
                <w:sz w:val="28"/>
                <w:szCs w:val="28"/>
              </w:rPr>
            </w:pPr>
            <w:r>
              <w:rPr>
                <w:rFonts w:ascii="仿宋_GB2312" w:hAnsi="仿宋_GB2312" w:eastAsia="仿宋_GB2312" w:cs="仿宋_GB2312"/>
                <w:sz w:val="28"/>
                <w:szCs w:val="28"/>
              </w:rPr>
              <w:t>6</w:t>
            </w:r>
          </w:p>
        </w:tc>
        <w:tc>
          <w:tcPr>
            <w:tcW w:w="56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400" w:lineRule="exact"/>
              <w:ind w:left="0" w:leftChars="0" w:right="0" w:rightChars="0" w:firstLine="0" w:firstLineChars="0"/>
              <w:textAlignment w:val="auto"/>
              <w:outlineLvl w:val="9"/>
              <w:rPr>
                <w:rFonts w:ascii="仿宋_GB2312" w:hAnsi="仿宋_GB2312" w:eastAsia="仿宋_GB2312" w:cs="仿宋_GB2312"/>
                <w:sz w:val="28"/>
                <w:szCs w:val="28"/>
              </w:rPr>
            </w:pPr>
            <w:r>
              <w:rPr>
                <w:rFonts w:hint="eastAsia" w:ascii="仿宋_GB2312" w:hAnsi="宋体" w:eastAsia="仿宋_GB2312" w:cs="仿宋_GB2312"/>
                <w:color w:val="000000"/>
                <w:kern w:val="0"/>
                <w:sz w:val="28"/>
                <w:szCs w:val="28"/>
              </w:rPr>
              <w:t>养老机构护理型床位占比</w:t>
            </w:r>
          </w:p>
        </w:tc>
        <w:tc>
          <w:tcPr>
            <w:tcW w:w="1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400" w:lineRule="exact"/>
              <w:ind w:left="0" w:leftChars="0" w:right="0" w:rightChars="0" w:firstLine="0" w:firstLineChars="0"/>
              <w:jc w:val="center"/>
              <w:textAlignment w:val="auto"/>
              <w:outlineLvl w:val="9"/>
              <w:rPr>
                <w:rFonts w:ascii="仿宋_GB2312" w:hAnsi="仿宋_GB2312" w:eastAsia="仿宋_GB2312" w:cs="仿宋_GB2312"/>
                <w:sz w:val="28"/>
                <w:szCs w:val="28"/>
              </w:rPr>
            </w:pPr>
            <w:r>
              <w:rPr>
                <w:rFonts w:hint="eastAsia" w:ascii="仿宋_GB2312" w:hAnsi="宋体" w:eastAsia="仿宋_GB2312" w:cs="仿宋_GB2312"/>
                <w:color w:val="000000"/>
                <w:kern w:val="0"/>
                <w:sz w:val="28"/>
                <w:szCs w:val="28"/>
              </w:rPr>
              <w:t>55%以上</w:t>
            </w:r>
          </w:p>
        </w:tc>
        <w:tc>
          <w:tcPr>
            <w:tcW w:w="14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400" w:lineRule="exact"/>
              <w:ind w:left="0" w:leftChars="0" w:right="0" w:rightChars="0" w:firstLine="0" w:firstLineChars="0"/>
              <w:jc w:val="center"/>
              <w:textAlignment w:val="auto"/>
              <w:outlineLvl w:val="9"/>
              <w:rPr>
                <w:rFonts w:ascii="仿宋_GB2312" w:hAnsi="仿宋_GB2312" w:eastAsia="仿宋_GB2312" w:cs="仿宋_GB2312"/>
                <w:sz w:val="28"/>
                <w:szCs w:val="28"/>
              </w:rPr>
            </w:pPr>
            <w:r>
              <w:rPr>
                <w:rFonts w:hint="eastAsia" w:ascii="仿宋_GB2312" w:hAnsi="宋体" w:eastAsia="仿宋_GB2312" w:cs="仿宋_GB2312"/>
                <w:color w:val="000000"/>
                <w:kern w:val="0"/>
                <w:sz w:val="28"/>
                <w:szCs w:val="28"/>
              </w:rPr>
              <w:t>55%以上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exact"/>
        </w:trPr>
        <w:tc>
          <w:tcPr>
            <w:tcW w:w="7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120"/>
              </w:tabs>
              <w:kinsoku/>
              <w:wordWrap/>
              <w:overflowPunct/>
              <w:topLinePunct/>
              <w:autoSpaceDE/>
              <w:autoSpaceDN/>
              <w:bidi w:val="0"/>
              <w:adjustRightInd/>
              <w:snapToGrid/>
              <w:spacing w:line="400" w:lineRule="exact"/>
              <w:ind w:left="0" w:leftChars="0" w:right="0" w:rightChars="0" w:firstLine="0" w:firstLineChars="0"/>
              <w:jc w:val="center"/>
              <w:textAlignment w:val="auto"/>
              <w:outlineLvl w:val="9"/>
              <w:rPr>
                <w:rFonts w:ascii="仿宋_GB2312" w:hAnsi="仿宋_GB2312" w:eastAsia="仿宋_GB2312" w:cs="仿宋_GB2312"/>
                <w:sz w:val="28"/>
                <w:szCs w:val="28"/>
              </w:rPr>
            </w:pPr>
            <w:r>
              <w:rPr>
                <w:rFonts w:ascii="仿宋_GB2312" w:hAnsi="仿宋_GB2312" w:eastAsia="仿宋_GB2312" w:cs="仿宋_GB2312"/>
                <w:sz w:val="28"/>
                <w:szCs w:val="28"/>
              </w:rPr>
              <w:t>7</w:t>
            </w:r>
          </w:p>
        </w:tc>
        <w:tc>
          <w:tcPr>
            <w:tcW w:w="56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400" w:lineRule="exact"/>
              <w:ind w:left="0" w:leftChars="0" w:right="0" w:rightChars="0" w:firstLine="0" w:firstLineChars="0"/>
              <w:textAlignment w:val="auto"/>
              <w:outlineLvl w:val="9"/>
              <w:rPr>
                <w:rFonts w:ascii="仿宋_GB2312" w:hAnsi="仿宋_GB2312" w:eastAsia="仿宋_GB2312" w:cs="仿宋_GB2312"/>
                <w:sz w:val="28"/>
                <w:szCs w:val="28"/>
              </w:rPr>
            </w:pPr>
            <w:r>
              <w:rPr>
                <w:rFonts w:hint="eastAsia" w:ascii="仿宋_GB2312" w:hAnsi="宋体" w:eastAsia="仿宋_GB2312" w:cs="仿宋_GB2312"/>
                <w:color w:val="000000"/>
                <w:spacing w:val="-11"/>
                <w:kern w:val="0"/>
                <w:sz w:val="28"/>
                <w:szCs w:val="28"/>
              </w:rPr>
              <w:t>经常性参与教育活动老年人占老年人口的比例</w:t>
            </w:r>
          </w:p>
        </w:tc>
        <w:tc>
          <w:tcPr>
            <w:tcW w:w="1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400" w:lineRule="exact"/>
              <w:ind w:left="0" w:leftChars="0" w:right="0" w:rightChars="0" w:firstLine="0" w:firstLineChars="0"/>
              <w:jc w:val="center"/>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20%以上</w:t>
            </w:r>
          </w:p>
        </w:tc>
        <w:tc>
          <w:tcPr>
            <w:tcW w:w="14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400" w:lineRule="exact"/>
              <w:ind w:left="0" w:leftChars="0" w:right="0" w:rightChars="0" w:firstLine="0" w:firstLineChars="0"/>
              <w:jc w:val="center"/>
              <w:textAlignment w:val="auto"/>
              <w:outlineLvl w:val="9"/>
              <w:rPr>
                <w:rFonts w:ascii="仿宋_GB2312" w:hAnsi="仿宋_GB2312" w:eastAsia="仿宋_GB2312" w:cs="仿宋_GB2312"/>
                <w:sz w:val="28"/>
                <w:szCs w:val="28"/>
              </w:rPr>
            </w:pPr>
            <w:r>
              <w:rPr>
                <w:rFonts w:hint="eastAsia" w:ascii="仿宋_GB2312" w:hAnsi="宋体" w:eastAsia="仿宋_GB2312" w:cs="仿宋_GB2312"/>
                <w:color w:val="000000"/>
                <w:kern w:val="0"/>
                <w:sz w:val="28"/>
                <w:szCs w:val="28"/>
              </w:rPr>
              <w:t>20%以上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trPr>
        <w:tc>
          <w:tcPr>
            <w:tcW w:w="7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autoSpaceDE/>
              <w:autoSpaceDN/>
              <w:bidi w:val="0"/>
              <w:adjustRightInd/>
              <w:snapToGrid/>
              <w:spacing w:line="400" w:lineRule="exact"/>
              <w:ind w:left="0" w:leftChars="0" w:right="0" w:rightChars="0" w:firstLine="0" w:firstLineChars="0"/>
              <w:jc w:val="center"/>
              <w:textAlignment w:val="auto"/>
              <w:outlineLvl w:val="9"/>
              <w:rPr>
                <w:rFonts w:ascii="仿宋_GB2312" w:hAnsi="仿宋_GB2312" w:eastAsia="仿宋_GB2312" w:cs="仿宋_GB2312"/>
                <w:sz w:val="28"/>
                <w:szCs w:val="28"/>
              </w:rPr>
            </w:pPr>
            <w:r>
              <w:rPr>
                <w:rFonts w:ascii="仿宋_GB2312" w:hAnsi="仿宋_GB2312" w:eastAsia="仿宋_GB2312" w:cs="仿宋_GB2312"/>
                <w:sz w:val="28"/>
                <w:szCs w:val="28"/>
              </w:rPr>
              <w:t>8</w:t>
            </w:r>
          </w:p>
        </w:tc>
        <w:tc>
          <w:tcPr>
            <w:tcW w:w="56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400" w:lineRule="exact"/>
              <w:ind w:left="0" w:leftChars="0" w:right="0" w:rightChars="0" w:firstLine="0" w:firstLineChars="0"/>
              <w:textAlignment w:val="auto"/>
              <w:outlineLvl w:val="9"/>
              <w:rPr>
                <w:rFonts w:ascii="仿宋_GB2312" w:hAnsi="仿宋_GB2312" w:eastAsia="仿宋_GB2312" w:cs="仿宋_GB2312"/>
                <w:sz w:val="28"/>
                <w:szCs w:val="28"/>
              </w:rPr>
            </w:pPr>
            <w:r>
              <w:rPr>
                <w:rFonts w:hint="eastAsia" w:ascii="仿宋_GB2312" w:hAnsi="宋体" w:eastAsia="仿宋_GB2312" w:cs="仿宋_GB2312"/>
                <w:color w:val="000000"/>
                <w:kern w:val="0"/>
                <w:sz w:val="28"/>
                <w:szCs w:val="28"/>
              </w:rPr>
              <w:t>城乡社区基层老年协会覆盖率</w:t>
            </w:r>
          </w:p>
        </w:tc>
        <w:tc>
          <w:tcPr>
            <w:tcW w:w="1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400" w:lineRule="exact"/>
              <w:ind w:left="0" w:leftChars="0" w:right="0" w:rightChars="0" w:firstLine="0" w:firstLineChars="0"/>
              <w:jc w:val="center"/>
              <w:textAlignment w:val="auto"/>
              <w:outlineLvl w:val="9"/>
              <w:rPr>
                <w:rFonts w:ascii="仿宋_GB2312" w:hAnsi="仿宋_GB2312" w:eastAsia="仿宋_GB2312" w:cs="仿宋_GB2312"/>
                <w:sz w:val="28"/>
                <w:szCs w:val="28"/>
              </w:rPr>
            </w:pPr>
            <w:r>
              <w:rPr>
                <w:rFonts w:hint="eastAsia" w:ascii="仿宋_GB2312" w:hAnsi="宋体" w:eastAsia="仿宋_GB2312" w:cs="仿宋_GB2312"/>
                <w:color w:val="000000"/>
                <w:kern w:val="0"/>
                <w:sz w:val="28"/>
                <w:szCs w:val="28"/>
              </w:rPr>
              <w:t>90%以上</w:t>
            </w:r>
          </w:p>
        </w:tc>
        <w:tc>
          <w:tcPr>
            <w:tcW w:w="14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400" w:lineRule="exact"/>
              <w:ind w:left="0" w:leftChars="0" w:right="0" w:rightChars="0" w:firstLine="0" w:firstLineChars="0"/>
              <w:jc w:val="center"/>
              <w:textAlignment w:val="auto"/>
              <w:outlineLvl w:val="9"/>
              <w:rPr>
                <w:rFonts w:ascii="仿宋_GB2312" w:hAnsi="仿宋_GB2312" w:eastAsia="仿宋_GB2312" w:cs="仿宋_GB2312"/>
                <w:sz w:val="28"/>
                <w:szCs w:val="28"/>
              </w:rPr>
            </w:pPr>
            <w:r>
              <w:rPr>
                <w:rFonts w:hint="eastAsia" w:ascii="仿宋_GB2312" w:hAnsi="宋体" w:eastAsia="仿宋_GB2312" w:cs="仿宋_GB2312"/>
                <w:color w:val="000000"/>
                <w:kern w:val="0"/>
                <w:sz w:val="28"/>
                <w:szCs w:val="28"/>
              </w:rPr>
              <w:t>90%以上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exact"/>
        </w:trPr>
        <w:tc>
          <w:tcPr>
            <w:tcW w:w="7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autoSpaceDE/>
              <w:autoSpaceDN/>
              <w:bidi w:val="0"/>
              <w:adjustRightInd/>
              <w:snapToGrid/>
              <w:spacing w:line="400" w:lineRule="exact"/>
              <w:ind w:left="0" w:leftChars="0" w:right="0" w:rightChars="0" w:firstLine="0" w:firstLineChars="0"/>
              <w:jc w:val="center"/>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56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400" w:lineRule="exact"/>
              <w:ind w:left="0" w:leftChars="0" w:right="0" w:rightChars="0" w:firstLine="0" w:firstLineChars="0"/>
              <w:textAlignment w:val="auto"/>
              <w:outlineLvl w:val="9"/>
              <w:rPr>
                <w:rFonts w:ascii="仿宋_GB2312" w:hAnsi="仿宋_GB2312" w:eastAsia="仿宋_GB2312" w:cs="仿宋_GB2312"/>
                <w:sz w:val="28"/>
                <w:szCs w:val="28"/>
              </w:rPr>
            </w:pPr>
            <w:r>
              <w:rPr>
                <w:rFonts w:hint="eastAsia" w:ascii="仿宋_GB2312" w:hAnsi="宋体" w:eastAsia="仿宋_GB2312" w:cs="仿宋_GB2312"/>
                <w:color w:val="000000"/>
                <w:kern w:val="0"/>
                <w:sz w:val="28"/>
                <w:szCs w:val="28"/>
              </w:rPr>
              <w:t>开展老年人运用智能技术培训社区覆盖率</w:t>
            </w:r>
          </w:p>
        </w:tc>
        <w:tc>
          <w:tcPr>
            <w:tcW w:w="1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400" w:lineRule="exact"/>
              <w:ind w:left="0" w:leftChars="0" w:right="0" w:rightChars="0" w:firstLine="0" w:firstLineChars="0"/>
              <w:jc w:val="center"/>
              <w:textAlignment w:val="auto"/>
              <w:outlineLvl w:val="9"/>
              <w:rPr>
                <w:rFonts w:ascii="仿宋_GB2312" w:hAnsi="仿宋_GB2312" w:eastAsia="仿宋_GB2312" w:cs="仿宋_GB2312"/>
                <w:sz w:val="28"/>
                <w:szCs w:val="28"/>
              </w:rPr>
            </w:pPr>
            <w:r>
              <w:rPr>
                <w:rFonts w:hint="eastAsia" w:ascii="仿宋_GB2312" w:hAnsi="宋体" w:eastAsia="仿宋_GB2312" w:cs="仿宋_GB2312"/>
                <w:color w:val="000000"/>
                <w:kern w:val="0"/>
                <w:sz w:val="28"/>
                <w:szCs w:val="28"/>
              </w:rPr>
              <w:t>100%</w:t>
            </w:r>
          </w:p>
        </w:tc>
        <w:tc>
          <w:tcPr>
            <w:tcW w:w="14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400" w:lineRule="exact"/>
              <w:ind w:left="0" w:leftChars="0" w:right="0" w:rightChars="0" w:firstLine="0" w:firstLineChars="0"/>
              <w:jc w:val="center"/>
              <w:textAlignment w:val="auto"/>
              <w:outlineLvl w:val="9"/>
              <w:rPr>
                <w:rFonts w:ascii="仿宋_GB2312" w:hAnsi="仿宋_GB2312" w:eastAsia="仿宋_GB2312" w:cs="仿宋_GB2312"/>
                <w:sz w:val="28"/>
                <w:szCs w:val="28"/>
              </w:rPr>
            </w:pPr>
            <w:r>
              <w:rPr>
                <w:rFonts w:hint="eastAsia" w:ascii="仿宋_GB2312" w:hAnsi="宋体" w:eastAsia="仿宋_GB2312" w:cs="仿宋_GB2312"/>
                <w:color w:val="000000"/>
                <w:kern w:val="0"/>
                <w:sz w:val="28"/>
                <w:szCs w:val="2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exact"/>
        </w:trPr>
        <w:tc>
          <w:tcPr>
            <w:tcW w:w="7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autoSpaceDE/>
              <w:autoSpaceDN/>
              <w:bidi w:val="0"/>
              <w:adjustRightInd/>
              <w:snapToGrid/>
              <w:spacing w:line="400" w:lineRule="exact"/>
              <w:ind w:left="0" w:leftChars="0" w:right="0" w:rightChars="0" w:firstLine="0" w:firstLineChars="0"/>
              <w:jc w:val="center"/>
              <w:textAlignment w:val="auto"/>
              <w:outlineLvl w:val="9"/>
              <w:rPr>
                <w:rFonts w:ascii="仿宋_GB2312" w:hAnsi="仿宋_GB2312" w:eastAsia="仿宋_GB2312" w:cs="仿宋_GB2312"/>
                <w:sz w:val="28"/>
                <w:szCs w:val="28"/>
              </w:rPr>
            </w:pPr>
            <w:r>
              <w:rPr>
                <w:rFonts w:ascii="仿宋_GB2312" w:hAnsi="仿宋_GB2312" w:eastAsia="仿宋_GB2312" w:cs="仿宋_GB2312"/>
                <w:sz w:val="28"/>
                <w:szCs w:val="28"/>
              </w:rPr>
              <w:t>10</w:t>
            </w:r>
          </w:p>
        </w:tc>
        <w:tc>
          <w:tcPr>
            <w:tcW w:w="56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400" w:lineRule="exact"/>
              <w:ind w:left="0" w:leftChars="0" w:right="0" w:rightChars="0" w:firstLine="0" w:firstLineChars="0"/>
              <w:textAlignment w:val="auto"/>
              <w:outlineLvl w:val="9"/>
              <w:rPr>
                <w:rFonts w:ascii="仿宋_GB2312" w:hAnsi="仿宋_GB2312" w:eastAsia="仿宋_GB2312" w:cs="仿宋_GB2312"/>
                <w:sz w:val="28"/>
                <w:szCs w:val="28"/>
              </w:rPr>
            </w:pPr>
            <w:r>
              <w:rPr>
                <w:rFonts w:hint="eastAsia" w:ascii="仿宋_GB2312" w:hAnsi="宋体" w:eastAsia="仿宋_GB2312" w:cs="仿宋_GB2312"/>
                <w:color w:val="000000"/>
                <w:kern w:val="0"/>
                <w:sz w:val="28"/>
                <w:szCs w:val="28"/>
              </w:rPr>
              <w:t>开展全域范围“敬老月”活动的旗县（市、区）覆盖率</w:t>
            </w:r>
          </w:p>
        </w:tc>
        <w:tc>
          <w:tcPr>
            <w:tcW w:w="1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400" w:lineRule="exact"/>
              <w:ind w:left="0" w:leftChars="0" w:right="0" w:rightChars="0" w:firstLine="0" w:firstLineChars="0"/>
              <w:jc w:val="center"/>
              <w:textAlignment w:val="auto"/>
              <w:outlineLvl w:val="9"/>
              <w:rPr>
                <w:rFonts w:ascii="仿宋_GB2312" w:hAnsi="仿宋_GB2312" w:eastAsia="仿宋_GB2312" w:cs="仿宋_GB2312"/>
                <w:sz w:val="28"/>
                <w:szCs w:val="28"/>
              </w:rPr>
            </w:pPr>
            <w:r>
              <w:rPr>
                <w:rFonts w:hint="eastAsia" w:ascii="仿宋_GB2312" w:hAnsi="宋体" w:eastAsia="仿宋_GB2312" w:cs="仿宋_GB2312"/>
                <w:color w:val="000000"/>
                <w:kern w:val="0"/>
                <w:sz w:val="28"/>
                <w:szCs w:val="28"/>
              </w:rPr>
              <w:t>100%</w:t>
            </w:r>
          </w:p>
        </w:tc>
        <w:tc>
          <w:tcPr>
            <w:tcW w:w="14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400" w:lineRule="exact"/>
              <w:ind w:left="0" w:leftChars="0" w:right="0" w:rightChars="0" w:firstLine="0" w:firstLineChars="0"/>
              <w:jc w:val="center"/>
              <w:textAlignment w:val="auto"/>
              <w:outlineLvl w:val="9"/>
              <w:rPr>
                <w:rFonts w:ascii="仿宋_GB2312" w:hAnsi="仿宋_GB2312" w:eastAsia="仿宋_GB2312" w:cs="仿宋_GB2312"/>
                <w:sz w:val="28"/>
                <w:szCs w:val="28"/>
              </w:rPr>
            </w:pPr>
            <w:r>
              <w:rPr>
                <w:rFonts w:hint="eastAsia" w:ascii="仿宋_GB2312" w:hAnsi="宋体" w:eastAsia="仿宋_GB2312" w:cs="仿宋_GB2312"/>
                <w:color w:val="000000"/>
                <w:kern w:val="0"/>
                <w:sz w:val="28"/>
                <w:szCs w:val="2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exact"/>
        </w:trPr>
        <w:tc>
          <w:tcPr>
            <w:tcW w:w="7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autoSpaceDE/>
              <w:autoSpaceDN/>
              <w:bidi w:val="0"/>
              <w:adjustRightInd/>
              <w:snapToGrid/>
              <w:spacing w:line="400" w:lineRule="exact"/>
              <w:ind w:left="0" w:leftChars="0" w:right="0" w:rightChars="0" w:firstLine="0" w:firstLineChars="0"/>
              <w:jc w:val="center"/>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1</w:t>
            </w:r>
          </w:p>
        </w:tc>
        <w:tc>
          <w:tcPr>
            <w:tcW w:w="56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400" w:lineRule="exact"/>
              <w:ind w:left="0" w:leftChars="0" w:right="0" w:rightChars="0" w:firstLine="0" w:firstLineChars="0"/>
              <w:textAlignment w:val="auto"/>
              <w:outlineLvl w:val="9"/>
              <w:rPr>
                <w:rFonts w:ascii="仿宋_GB2312" w:hAnsi="仿宋_GB2312" w:eastAsia="仿宋_GB2312" w:cs="仿宋_GB2312"/>
                <w:sz w:val="28"/>
                <w:szCs w:val="28"/>
              </w:rPr>
            </w:pPr>
            <w:r>
              <w:rPr>
                <w:rFonts w:hint="eastAsia" w:ascii="仿宋_GB2312" w:hAnsi="宋体" w:eastAsia="仿宋_GB2312" w:cs="仿宋_GB2312"/>
                <w:color w:val="000000"/>
                <w:kern w:val="0"/>
                <w:sz w:val="28"/>
                <w:szCs w:val="28"/>
              </w:rPr>
              <w:t>每千名老年人配备社会工作者人数</w:t>
            </w:r>
          </w:p>
        </w:tc>
        <w:tc>
          <w:tcPr>
            <w:tcW w:w="1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400" w:lineRule="exact"/>
              <w:ind w:left="0" w:leftChars="0" w:right="0" w:rightChars="0" w:firstLine="0" w:firstLineChars="0"/>
              <w:jc w:val="center"/>
              <w:textAlignment w:val="auto"/>
              <w:outlineLvl w:val="9"/>
              <w:rPr>
                <w:rFonts w:ascii="仿宋_GB2312" w:hAnsi="仿宋_GB2312" w:eastAsia="仿宋_GB2312" w:cs="仿宋_GB2312"/>
                <w:sz w:val="28"/>
                <w:szCs w:val="28"/>
              </w:rPr>
            </w:pPr>
            <w:r>
              <w:rPr>
                <w:rFonts w:hint="eastAsia" w:ascii="仿宋_GB2312" w:hAnsi="宋体" w:eastAsia="仿宋_GB2312" w:cs="仿宋_GB2312"/>
                <w:color w:val="000000"/>
                <w:kern w:val="0"/>
                <w:sz w:val="28"/>
                <w:szCs w:val="28"/>
              </w:rPr>
              <w:t>1</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人</w:t>
            </w:r>
          </w:p>
        </w:tc>
        <w:tc>
          <w:tcPr>
            <w:tcW w:w="14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400" w:lineRule="exact"/>
              <w:ind w:left="0" w:leftChars="0" w:right="0" w:rightChars="0" w:firstLine="0" w:firstLineChars="0"/>
              <w:jc w:val="center"/>
              <w:textAlignment w:val="auto"/>
              <w:outlineLvl w:val="9"/>
              <w:rPr>
                <w:rFonts w:ascii="仿宋_GB2312" w:hAnsi="仿宋_GB2312" w:eastAsia="仿宋_GB2312" w:cs="仿宋_GB2312"/>
                <w:sz w:val="28"/>
                <w:szCs w:val="28"/>
              </w:rPr>
            </w:pPr>
            <w:r>
              <w:rPr>
                <w:rFonts w:hint="eastAsia" w:ascii="仿宋_GB2312" w:hAnsi="宋体" w:eastAsia="仿宋_GB2312" w:cs="仿宋_GB2312"/>
                <w:color w:val="000000"/>
                <w:kern w:val="0"/>
                <w:sz w:val="28"/>
                <w:szCs w:val="28"/>
              </w:rPr>
              <w:t>1</w:t>
            </w:r>
            <w:r>
              <w:rPr>
                <w:rFonts w:ascii="仿宋_GB2312" w:hAnsi="宋体" w:eastAsia="仿宋_GB2312" w:cs="仿宋_GB2312"/>
                <w:color w:val="000000"/>
                <w:kern w:val="0"/>
                <w:sz w:val="28"/>
                <w:szCs w:val="28"/>
              </w:rPr>
              <w:t xml:space="preserve"> </w:t>
            </w:r>
            <w:r>
              <w:rPr>
                <w:rFonts w:hint="eastAsia" w:ascii="仿宋_GB2312" w:hAnsi="宋体" w:eastAsia="仿宋_GB2312" w:cs="仿宋_GB2312"/>
                <w:color w:val="000000"/>
                <w:kern w:val="0"/>
                <w:sz w:val="28"/>
                <w:szCs w:val="28"/>
                <w:lang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exact"/>
        </w:trPr>
        <w:tc>
          <w:tcPr>
            <w:tcW w:w="7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autoSpaceDE/>
              <w:autoSpaceDN/>
              <w:bidi w:val="0"/>
              <w:adjustRightInd/>
              <w:snapToGrid/>
              <w:spacing w:line="400" w:lineRule="exact"/>
              <w:ind w:left="0" w:leftChars="0" w:right="0" w:rightChars="0" w:firstLine="0" w:firstLineChars="0"/>
              <w:jc w:val="center"/>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2</w:t>
            </w:r>
          </w:p>
        </w:tc>
        <w:tc>
          <w:tcPr>
            <w:tcW w:w="56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400" w:lineRule="exact"/>
              <w:ind w:left="0" w:leftChars="0" w:right="0" w:rightChars="0" w:firstLine="0" w:firstLineChars="0"/>
              <w:textAlignment w:val="auto"/>
              <w:outlineLvl w:val="9"/>
              <w:rPr>
                <w:rFonts w:ascii="仿宋_GB2312" w:hAnsi="仿宋_GB2312" w:eastAsia="仿宋_GB2312" w:cs="仿宋_GB2312"/>
                <w:sz w:val="28"/>
                <w:szCs w:val="28"/>
              </w:rPr>
            </w:pPr>
            <w:r>
              <w:rPr>
                <w:rFonts w:hint="eastAsia" w:ascii="仿宋_GB2312" w:hAnsi="宋体" w:eastAsia="仿宋_GB2312" w:cs="仿宋_GB2312"/>
                <w:color w:val="000000"/>
                <w:kern w:val="0"/>
                <w:sz w:val="28"/>
                <w:szCs w:val="28"/>
              </w:rPr>
              <w:t>各</w:t>
            </w:r>
            <w:r>
              <w:rPr>
                <w:rFonts w:ascii="仿宋_GB2312" w:hAnsi="宋体" w:eastAsia="仿宋_GB2312" w:cs="仿宋_GB2312"/>
                <w:color w:val="000000"/>
                <w:kern w:val="0"/>
                <w:sz w:val="28"/>
                <w:szCs w:val="28"/>
              </w:rPr>
              <w:t>级人民政府</w:t>
            </w:r>
            <w:r>
              <w:rPr>
                <w:rFonts w:hint="eastAsia" w:ascii="仿宋_GB2312" w:hAnsi="宋体" w:eastAsia="仿宋_GB2312" w:cs="仿宋_GB2312"/>
                <w:color w:val="000000"/>
                <w:kern w:val="0"/>
                <w:sz w:val="28"/>
                <w:szCs w:val="28"/>
              </w:rPr>
              <w:t>用于社会福利事业的彩票公益金支持养老服务的比例</w:t>
            </w:r>
          </w:p>
        </w:tc>
        <w:tc>
          <w:tcPr>
            <w:tcW w:w="1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400" w:lineRule="exact"/>
              <w:ind w:left="0" w:leftChars="0" w:right="0" w:rightChars="0" w:firstLine="0" w:firstLineChars="0"/>
              <w:jc w:val="center"/>
              <w:textAlignment w:val="auto"/>
              <w:outlineLvl w:val="9"/>
              <w:rPr>
                <w:rFonts w:ascii="仿宋_GB2312" w:hAnsi="仿宋_GB2312" w:eastAsia="仿宋_GB2312" w:cs="仿宋_GB2312"/>
                <w:sz w:val="28"/>
                <w:szCs w:val="28"/>
              </w:rPr>
            </w:pPr>
            <w:r>
              <w:rPr>
                <w:rFonts w:hint="eastAsia" w:ascii="仿宋_GB2312" w:hAnsi="宋体" w:eastAsia="仿宋_GB2312" w:cs="仿宋_GB2312"/>
                <w:color w:val="000000"/>
                <w:kern w:val="0"/>
                <w:sz w:val="28"/>
                <w:szCs w:val="28"/>
              </w:rPr>
              <w:t>55%以</w:t>
            </w:r>
            <w:r>
              <w:rPr>
                <w:rFonts w:ascii="仿宋_GB2312" w:hAnsi="宋体" w:eastAsia="仿宋_GB2312" w:cs="仿宋_GB2312"/>
                <w:color w:val="000000"/>
                <w:kern w:val="0"/>
                <w:sz w:val="28"/>
                <w:szCs w:val="28"/>
              </w:rPr>
              <w:t>上</w:t>
            </w:r>
          </w:p>
        </w:tc>
        <w:tc>
          <w:tcPr>
            <w:tcW w:w="14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autoSpaceDE/>
              <w:autoSpaceDN/>
              <w:bidi w:val="0"/>
              <w:adjustRightInd/>
              <w:snapToGrid/>
              <w:spacing w:line="400" w:lineRule="exact"/>
              <w:ind w:left="0" w:leftChars="0" w:right="0" w:rightChars="0" w:firstLine="0" w:firstLineChars="0"/>
              <w:jc w:val="center"/>
              <w:textAlignment w:val="auto"/>
              <w:outlineLvl w:val="9"/>
              <w:rPr>
                <w:rFonts w:ascii="仿宋_GB2312" w:hAnsi="仿宋_GB2312" w:eastAsia="仿宋_GB2312" w:cs="仿宋_GB2312"/>
                <w:sz w:val="28"/>
                <w:szCs w:val="28"/>
              </w:rPr>
            </w:pPr>
            <w:r>
              <w:rPr>
                <w:rFonts w:hint="eastAsia" w:ascii="仿宋_GB2312" w:hAnsi="宋体" w:eastAsia="仿宋_GB2312" w:cs="仿宋_GB2312"/>
                <w:color w:val="000000"/>
                <w:kern w:val="0"/>
                <w:sz w:val="28"/>
                <w:szCs w:val="28"/>
              </w:rPr>
              <w:t>55%以上</w:t>
            </w:r>
          </w:p>
        </w:tc>
      </w:tr>
    </w:tbl>
    <w:p>
      <w:pPr>
        <w:pStyle w:val="6"/>
        <w:ind w:firstLine="0" w:firstLineChars="0"/>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6"/>
        <w:ind w:left="0" w:leftChars="0" w:firstLine="0" w:firstLineChars="0"/>
        <w:rPr>
          <w:rFonts w:hint="eastAsia"/>
        </w:rPr>
      </w:pPr>
    </w:p>
    <w:p>
      <w:pPr>
        <w:pStyle w:val="6"/>
        <w:ind w:left="0" w:leftChars="0" w:firstLine="0" w:firstLineChars="0"/>
        <w:rPr>
          <w:rFonts w:hint="eastAsia"/>
        </w:rPr>
      </w:pPr>
    </w:p>
    <w:p>
      <w:pPr>
        <w:pStyle w:val="6"/>
        <w:ind w:left="0" w:leftChars="0" w:firstLine="0" w:firstLineChars="0"/>
        <w:rPr>
          <w:rFonts w:hint="eastAsia"/>
        </w:rPr>
      </w:pPr>
    </w:p>
    <w:p>
      <w:pPr>
        <w:pStyle w:val="6"/>
        <w:ind w:left="0" w:leftChars="0" w:firstLine="0" w:firstLineChars="0"/>
        <w:rPr>
          <w:rFonts w:hint="eastAsia"/>
        </w:rPr>
      </w:pPr>
    </w:p>
    <w:p>
      <w:pPr>
        <w:pStyle w:val="6"/>
        <w:ind w:left="0" w:leftChars="0" w:firstLine="0" w:firstLineChars="0"/>
        <w:rPr>
          <w:rFonts w:hint="eastAsia"/>
        </w:rPr>
      </w:pPr>
    </w:p>
    <w:p>
      <w:pPr>
        <w:pStyle w:val="6"/>
        <w:ind w:left="0" w:leftChars="0" w:firstLine="0" w:firstLineChars="0"/>
        <w:rPr>
          <w:rFonts w:hint="eastAsia"/>
        </w:rPr>
      </w:pPr>
    </w:p>
    <w:p>
      <w:pPr>
        <w:pStyle w:val="6"/>
        <w:ind w:left="0" w:leftChars="0" w:firstLine="0" w:firstLineChars="0"/>
        <w:rPr>
          <w:rFonts w:hint="eastAsia"/>
        </w:rPr>
      </w:pPr>
    </w:p>
    <w:p>
      <w:pPr>
        <w:pStyle w:val="6"/>
        <w:ind w:left="0" w:leftChars="0" w:firstLine="0" w:firstLineChars="0"/>
        <w:rPr>
          <w:rFonts w:hint="eastAsia"/>
        </w:rPr>
      </w:pPr>
    </w:p>
    <w:p>
      <w:pPr>
        <w:rPr>
          <w:rFonts w:hint="eastAsia"/>
        </w:rPr>
      </w:pPr>
    </w:p>
    <w:p>
      <w:pPr>
        <w:rPr>
          <w:rFonts w:hint="eastAsia"/>
        </w:rPr>
      </w:pPr>
    </w:p>
    <w:p>
      <w:pPr>
        <w:rPr>
          <w:rFonts w:hint="eastAsia"/>
        </w:rPr>
      </w:pPr>
    </w:p>
    <w:tbl>
      <w:tblPr>
        <w:tblStyle w:val="7"/>
        <w:tblW w:w="0" w:type="auto"/>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0" w:firstLineChars="0"/>
              <w:jc w:val="both"/>
              <w:textAlignment w:val="auto"/>
              <w:outlineLvl w:val="9"/>
              <w:rPr>
                <w:rFonts w:ascii="仿宋_GB2312" w:eastAsia="仿宋_GB2312"/>
                <w:sz w:val="28"/>
              </w:rPr>
            </w:pPr>
            <w:r>
              <w:rPr>
                <w:rFonts w:hint="eastAsia" w:ascii="仿宋_GB2312" w:eastAsia="仿宋_GB2312"/>
                <w:sz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1048" w:leftChars="499" w:right="210" w:rightChars="100" w:firstLine="0" w:firstLineChars="0"/>
              <w:jc w:val="both"/>
              <w:textAlignment w:val="auto"/>
              <w:outlineLvl w:val="9"/>
              <w:rPr>
                <w:rFonts w:ascii="仿宋_GB2312" w:eastAsia="仿宋_GB2312"/>
                <w:sz w:val="28"/>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自治区监委，自治区</w:t>
            </w:r>
            <w:r>
              <w:rPr>
                <w:rFonts w:hint="eastAsia" w:ascii="仿宋_GB2312" w:eastAsia="仿宋_GB2312"/>
                <w:sz w:val="28"/>
              </w:rPr>
              <w:t>高级人民法院，检察院。</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40" w:firstLineChars="300"/>
              <w:jc w:val="both"/>
              <w:textAlignment w:val="auto"/>
              <w:outlineLvl w:val="9"/>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0" w:firstLineChars="0"/>
              <w:jc w:val="both"/>
              <w:textAlignment w:val="auto"/>
              <w:outlineLvl w:val="9"/>
              <w:rPr>
                <w:rFonts w:ascii="仿宋_GB2312" w:eastAsia="仿宋_GB2312"/>
                <w:sz w:val="28"/>
              </w:rPr>
            </w:pPr>
            <w:r>
              <w:rPr>
                <w:rFonts w:hint="eastAsia" w:ascii="仿宋_GB2312" w:eastAsia="仿宋_GB2312"/>
                <w:sz w:val="28"/>
              </w:rPr>
              <w:t>内蒙古自治区人民政府办公厅文电处     202</w:t>
            </w:r>
            <w:r>
              <w:rPr>
                <w:rFonts w:hint="eastAsia" w:ascii="仿宋_GB2312" w:eastAsia="仿宋_GB2312"/>
                <w:sz w:val="28"/>
                <w:lang w:val="en-US" w:eastAsia="zh-CN"/>
              </w:rPr>
              <w:t>1</w:t>
            </w:r>
            <w:r>
              <w:rPr>
                <w:rFonts w:hint="eastAsia" w:ascii="仿宋_GB2312" w:eastAsia="仿宋_GB2312"/>
                <w:sz w:val="28"/>
              </w:rPr>
              <w:t>年</w:t>
            </w:r>
            <w:r>
              <w:rPr>
                <w:rFonts w:hint="eastAsia" w:ascii="仿宋_GB2312" w:eastAsia="仿宋_GB2312"/>
                <w:sz w:val="28"/>
                <w:lang w:val="en-US" w:eastAsia="zh-CN"/>
              </w:rPr>
              <w:t>12</w:t>
            </w:r>
            <w:r>
              <w:rPr>
                <w:rFonts w:hint="eastAsia" w:ascii="仿宋_GB2312" w:eastAsia="仿宋_GB2312"/>
                <w:sz w:val="28"/>
              </w:rPr>
              <w:t>月</w:t>
            </w:r>
            <w:r>
              <w:rPr>
                <w:rFonts w:hint="eastAsia" w:ascii="仿宋_GB2312" w:eastAsia="仿宋_GB2312"/>
                <w:sz w:val="28"/>
                <w:lang w:val="en-US" w:eastAsia="zh-CN"/>
              </w:rPr>
              <w:t>9</w:t>
            </w:r>
            <w:r>
              <w:rPr>
                <w:rFonts w:hint="eastAsia" w:ascii="仿宋_GB2312" w:eastAsia="仿宋_GB2312"/>
                <w:sz w:val="28"/>
              </w:rPr>
              <w:t>日印发</w:t>
            </w:r>
          </w:p>
        </w:tc>
      </w:tr>
    </w:tbl>
    <w:p>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both"/>
        <w:textAlignment w:val="auto"/>
        <w:outlineLvl w:val="9"/>
        <w:rPr>
          <w:rFonts w:hint="eastAsia" w:ascii="仿宋_GB2312" w:eastAsia="仿宋_GB2312"/>
          <w:sz w:val="32"/>
          <w:szCs w:val="32"/>
        </w:rPr>
      </w:pPr>
      <w:r>
        <w:rPr>
          <w:sz w:val="32"/>
        </w:rPr>
        <mc:AlternateContent>
          <mc:Choice Requires="wps">
            <w:drawing>
              <wp:anchor distT="0" distB="0" distL="114300" distR="114300" simplePos="0" relativeHeight="251658240" behindDoc="0" locked="0" layoutInCell="1" allowOverlap="1">
                <wp:simplePos x="0" y="0"/>
                <wp:positionH relativeFrom="column">
                  <wp:posOffset>4844415</wp:posOffset>
                </wp:positionH>
                <wp:positionV relativeFrom="paragraph">
                  <wp:posOffset>74930</wp:posOffset>
                </wp:positionV>
                <wp:extent cx="1133475" cy="514350"/>
                <wp:effectExtent l="7620" t="7620" r="20955" b="11430"/>
                <wp:wrapNone/>
                <wp:docPr id="1" name="文本框 3"/>
                <wp:cNvGraphicFramePr/>
                <a:graphic xmlns:a="http://schemas.openxmlformats.org/drawingml/2006/main">
                  <a:graphicData uri="http://schemas.microsoft.com/office/word/2010/wordprocessingShape">
                    <wps:wsp>
                      <wps:cNvSpPr txBox="true"/>
                      <wps:spPr>
                        <a:xfrm>
                          <a:off x="0" y="0"/>
                          <a:ext cx="1133475" cy="514350"/>
                        </a:xfrm>
                        <a:prstGeom prst="rect">
                          <a:avLst/>
                        </a:prstGeom>
                        <a:gradFill rotWithShape="false">
                          <a:gsLst>
                            <a:gs pos="0">
                              <a:srgbClr val="FFFFFF"/>
                            </a:gs>
                            <a:gs pos="100000">
                              <a:srgbClr val="FFFFFF"/>
                            </a:gs>
                          </a:gsLst>
                          <a:lin ang="0"/>
                          <a:tileRect/>
                        </a:gradFill>
                        <a:ln w="15875" cap="flat" cmpd="sng">
                          <a:solidFill>
                            <a:srgbClr val="FFFFFF"/>
                          </a:solidFill>
                          <a:prstDash val="solid"/>
                          <a:miter/>
                          <a:headEnd type="none" w="med" len="med"/>
                          <a:tailEnd type="none" w="med" len="med"/>
                        </a:ln>
                      </wps:spPr>
                      <wps:txbx>
                        <w:txbxContent>
                          <w:p/>
                        </w:txbxContent>
                      </wps:txbx>
                      <wps:bodyPr vert="horz" wrap="square" anchor="t" anchorCtr="false" upright="true"/>
                    </wps:wsp>
                  </a:graphicData>
                </a:graphic>
              </wp:anchor>
            </w:drawing>
          </mc:Choice>
          <mc:Fallback>
            <w:pict>
              <v:shape id="文本框 3" o:spid="_x0000_s1026" o:spt="202" type="#_x0000_t202" style="position:absolute;left:0pt;margin-left:381.45pt;margin-top:5.9pt;height:40.5pt;width:89.25pt;z-index:251658240;mso-width-relative:page;mso-height-relative:page;" fillcolor="#FFFFFF" filled="t" stroked="t" coordsize="21600,21600" o:gfxdata="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WAAAAZHJzL1BLAQIUABQAAAAIAIdO&#10;4kCnchkK2QAAAAkBAAAPAAAAAAAAAAEAIAAAADgAAABkcnMvZG93bnJldi54bWxQSwECFAAUAAAA&#10;CACHTuJAj+Pk1kkCAACxBAAADgAAAAAAAAABACAAAAA+AQAAZHJzL2Uyb0RvYy54bWxQSwUGAAAA&#10;AAYABgBZAQAA+QUAAAAA&#10;">
                <v:fill type="gradient" on="t" color2="#FFFFFF" angle="90" focus="100%" focussize="0,0">
                  <o:fill type="gradientUnscaled" v:ext="backwardCompatible"/>
                </v:fill>
                <v:stroke weight="1.25pt" color="#FFFFFF" joinstyle="miter"/>
                <v:imagedata o:title=""/>
                <o:lock v:ext="edit" aspectratio="f"/>
                <v:textbox>
                  <w:txbxContent>
                    <w:p/>
                  </w:txbxContent>
                </v:textbox>
              </v:shape>
            </w:pict>
          </mc:Fallback>
        </mc:AlternateContent>
      </w:r>
    </w:p>
    <w:sectPr>
      <w:headerReference r:id="rId8" w:type="default"/>
      <w:footerReference r:id="rId10" w:type="default"/>
      <w:headerReference r:id="rId9" w:type="even"/>
      <w:footerReference r:id="rId11" w:type="even"/>
      <w:pgSz w:w="11906" w:h="16838"/>
      <w:pgMar w:top="2098" w:right="1474" w:bottom="1701" w:left="1474" w:header="851" w:footer="1417"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Mongolian Baiti">
    <w:altName w:val="DejaVu Math TeX Gyre"/>
    <w:panose1 w:val="03000500000000000000"/>
    <w:charset w:val="00"/>
    <w:family w:val="script"/>
    <w:pitch w:val="default"/>
    <w:sig w:usb0="00000000"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 w:name="华文仿宋">
    <w:altName w:val="方正仿宋_GBK"/>
    <w:panose1 w:val="02010600040101010101"/>
    <w:charset w:val="00"/>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公文小标宋">
    <w:altName w:val="方正小标宋_GBK"/>
    <w:panose1 w:val="02000000000000000000"/>
    <w:charset w:val="00"/>
    <w:family w:val="auto"/>
    <w:pitch w:val="default"/>
    <w:sig w:usb0="00000000" w:usb1="00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汉仪大黑简">
    <w:altName w:val="方正黑体_GBK"/>
    <w:panose1 w:val="02010600000101010101"/>
    <w:charset w:val="00"/>
    <w:family w:val="auto"/>
    <w:pitch w:val="default"/>
    <w:sig w:usb0="00000000" w:usb1="00000000" w:usb2="00000002"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spacing w:after="0" w:afterLines="0"/>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spacing w:after="0" w:afterLines="0"/>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page" w:x="9452" w:y="-23"/>
      <w:rPr>
        <w:rStyle w:val="9"/>
        <w:rFonts w:hint="eastAsia" w:ascii="宋体" w:hAnsi="宋体"/>
        <w:sz w:val="28"/>
        <w:szCs w:val="28"/>
      </w:rPr>
    </w:pPr>
    <w:r>
      <w:rPr>
        <w:rFonts w:hint="eastAsia" w:ascii="宋体" w:hAnsi="宋体"/>
        <w:sz w:val="28"/>
        <w:szCs w:val="28"/>
      </w:rPr>
      <w:fldChar w:fldCharType="begin"/>
    </w:r>
    <w:r>
      <w:rPr>
        <w:rStyle w:val="9"/>
        <w:rFonts w:hint="eastAsia" w:ascii="宋体" w:hAnsi="宋体"/>
        <w:sz w:val="28"/>
        <w:szCs w:val="28"/>
      </w:rPr>
      <w:instrText xml:space="preserve">PAGE  </w:instrText>
    </w:r>
    <w:r>
      <w:rPr>
        <w:rFonts w:hint="eastAsia" w:ascii="宋体" w:hAnsi="宋体"/>
        <w:sz w:val="28"/>
        <w:szCs w:val="28"/>
      </w:rPr>
      <w:fldChar w:fldCharType="separate"/>
    </w:r>
    <w:r>
      <w:rPr>
        <w:rStyle w:val="9"/>
        <w:rFonts w:ascii="宋体" w:hAnsi="宋体"/>
        <w:sz w:val="28"/>
        <w:szCs w:val="28"/>
      </w:rPr>
      <w:t>- 1 -</w:t>
    </w:r>
    <w:r>
      <w:rPr>
        <w:rFonts w:hint="eastAsia" w:ascii="宋体" w:hAnsi="宋体"/>
        <w:sz w:val="28"/>
        <w:szCs w:val="28"/>
      </w:rPr>
      <w:fldChar w:fldCharType="end"/>
    </w:r>
  </w:p>
  <w:p>
    <w:pPr>
      <w:pStyle w:val="3"/>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page" w:x="1892" w:y="-23"/>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- 2 -</w:t>
    </w:r>
    <w:r>
      <w:rPr>
        <w:rFonts w:ascii="宋体" w:hAnsi="宋体"/>
        <w:sz w:val="28"/>
        <w:szCs w:val="28"/>
      </w:rP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tabs>
        <w:tab w:val="left" w:pos="2159"/>
      </w:tabs>
      <w:jc w:val="left"/>
      <w:rPr>
        <w:rFonts w:hint="eastAsia" w:eastAsia="宋体"/>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readOnly" w:formatting="1" w:enforcement="0"/>
  <w:defaultTabStop w:val="420"/>
  <w:hyphenationZone w:val="36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B4A"/>
    <w:rsid w:val="000237AB"/>
    <w:rsid w:val="000274F9"/>
    <w:rsid w:val="000671A6"/>
    <w:rsid w:val="00234FE2"/>
    <w:rsid w:val="00302982"/>
    <w:rsid w:val="00347ADA"/>
    <w:rsid w:val="00366A8B"/>
    <w:rsid w:val="004052C3"/>
    <w:rsid w:val="00564E2B"/>
    <w:rsid w:val="005A6F2A"/>
    <w:rsid w:val="005F376D"/>
    <w:rsid w:val="00655046"/>
    <w:rsid w:val="00702246"/>
    <w:rsid w:val="008408A0"/>
    <w:rsid w:val="009E1A1D"/>
    <w:rsid w:val="009E36D5"/>
    <w:rsid w:val="009E4BFD"/>
    <w:rsid w:val="00B319F2"/>
    <w:rsid w:val="00E16B4A"/>
    <w:rsid w:val="00F5427A"/>
    <w:rsid w:val="00F71128"/>
    <w:rsid w:val="01805B64"/>
    <w:rsid w:val="03052574"/>
    <w:rsid w:val="08D72FE8"/>
    <w:rsid w:val="0C8D2148"/>
    <w:rsid w:val="0E2606D7"/>
    <w:rsid w:val="15C42357"/>
    <w:rsid w:val="17272F1B"/>
    <w:rsid w:val="1A611717"/>
    <w:rsid w:val="1C9C58AA"/>
    <w:rsid w:val="1DA9474C"/>
    <w:rsid w:val="1DC43C08"/>
    <w:rsid w:val="1E1E404E"/>
    <w:rsid w:val="24587B0C"/>
    <w:rsid w:val="26DA7192"/>
    <w:rsid w:val="2A6F597D"/>
    <w:rsid w:val="2BAE2C97"/>
    <w:rsid w:val="2DE612DD"/>
    <w:rsid w:val="2F90464D"/>
    <w:rsid w:val="31D2157E"/>
    <w:rsid w:val="364C7AC1"/>
    <w:rsid w:val="3EFF5F4C"/>
    <w:rsid w:val="3FEB3BB8"/>
    <w:rsid w:val="43FB0F61"/>
    <w:rsid w:val="44CA7669"/>
    <w:rsid w:val="4DEA4993"/>
    <w:rsid w:val="4EBE4F98"/>
    <w:rsid w:val="5013193F"/>
    <w:rsid w:val="508E36F3"/>
    <w:rsid w:val="51086F37"/>
    <w:rsid w:val="55341AFA"/>
    <w:rsid w:val="56FC07D8"/>
    <w:rsid w:val="577B1B07"/>
    <w:rsid w:val="58B55FF7"/>
    <w:rsid w:val="5CCF7CE9"/>
    <w:rsid w:val="608F363A"/>
    <w:rsid w:val="64C70C01"/>
    <w:rsid w:val="658D4D1E"/>
    <w:rsid w:val="6FD6215D"/>
    <w:rsid w:val="705D5999"/>
    <w:rsid w:val="7066102E"/>
    <w:rsid w:val="71015B5C"/>
    <w:rsid w:val="79B97E7B"/>
    <w:rsid w:val="7BA74B50"/>
    <w:rsid w:val="7C454998"/>
    <w:rsid w:val="7C6E4CC4"/>
    <w:rsid w:val="7FDE722B"/>
    <w:rsid w:val="AFDF452D"/>
    <w:rsid w:val="B93FD042"/>
    <w:rsid w:val="CF3FB71E"/>
    <w:rsid w:val="DEDB703E"/>
    <w:rsid w:val="DF7DCA3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lang w:bidi="mn-Mong-CN"/>
    </w:rPr>
  </w:style>
  <w:style w:type="paragraph" w:styleId="6">
    <w:name w:val="Body Text First Indent 2"/>
    <w:qFormat/>
    <w:uiPriority w:val="0"/>
    <w:pPr>
      <w:widowControl w:val="0"/>
      <w:spacing w:line="360" w:lineRule="auto"/>
      <w:ind w:firstLine="420" w:firstLineChars="200"/>
      <w:jc w:val="both"/>
      <w:textAlignment w:val="baseline"/>
    </w:pPr>
    <w:rPr>
      <w:rFonts w:ascii="Times New Roman" w:hAnsi="Times New Roman" w:eastAsia="宋体" w:cs="Times New Roman"/>
      <w:kern w:val="2"/>
      <w:sz w:val="24"/>
      <w:szCs w:val="24"/>
      <w:lang w:val="en-US" w:eastAsia="zh-CN" w:bidi="ar-SA"/>
    </w:rPr>
  </w:style>
  <w:style w:type="character" w:styleId="9">
    <w:name w:val="page number"/>
    <w:basedOn w:val="8"/>
    <w:qFormat/>
    <w:uiPriority w:val="0"/>
  </w:style>
  <w:style w:type="table" w:customStyle="1" w:styleId="10">
    <w:name w:val="网格型1"/>
    <w:basedOn w:val="7"/>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thtf/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1</Pages>
  <Words>2</Words>
  <Characters>15</Characters>
  <Lines>1</Lines>
  <Paragraphs>1</Paragraphs>
  <TotalTime>25</TotalTime>
  <ScaleCrop>false</ScaleCrop>
  <LinksUpToDate>false</LinksUpToDate>
  <CharactersWithSpaces>16</CharactersWithSpaces>
  <Application>WPS Office_11.8.2.9900_F1E327BC-269C-435d-A152-05C5408002CA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2012-09-21T05:18:00Z</dcterms:created>
  <dc:creator>王蕾:打印</dc:creator>
  <cp:lastModifiedBy>thtf</cp:lastModifiedBy>
  <dcterms:modified xsi:type="dcterms:W3CDTF">2021-12-15T11:06:06Z</dcterms:modified>
  <dc:title>_x0001_</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2052-11.8.2.9900</vt:lpwstr>
  </property>
</Properties>
</file>